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D805" w14:textId="77777777" w:rsidR="00EA1AE5" w:rsidRPr="00CC6759" w:rsidRDefault="00EA1AE5" w:rsidP="00EA1AE5">
      <w:pPr>
        <w:pStyle w:val="Bezmezer"/>
        <w:rPr>
          <w:b/>
        </w:rPr>
      </w:pPr>
      <w:r w:rsidRPr="00CC6759">
        <w:rPr>
          <w:b/>
        </w:rPr>
        <w:t>Odesílatel:</w:t>
      </w:r>
    </w:p>
    <w:p w14:paraId="47B52284" w14:textId="77777777" w:rsidR="00EA1AE5" w:rsidRDefault="00EA1AE5" w:rsidP="00EA1AE5">
      <w:pPr>
        <w:pStyle w:val="Bezmezer"/>
      </w:pPr>
      <w:r>
        <w:t>Jan Šinágl</w:t>
      </w:r>
    </w:p>
    <w:p w14:paraId="0AF9EE9C" w14:textId="77777777" w:rsidR="00EA1AE5" w:rsidRDefault="00EA1AE5" w:rsidP="00EA1AE5">
      <w:pPr>
        <w:pStyle w:val="Bezmezer"/>
      </w:pPr>
      <w:r>
        <w:t>Ulice bratří Nejedlých 335</w:t>
      </w:r>
    </w:p>
    <w:p w14:paraId="3143832E" w14:textId="77777777" w:rsidR="00EA1AE5" w:rsidRDefault="00EA1AE5" w:rsidP="00EA1AE5">
      <w:pPr>
        <w:pStyle w:val="Bezmezer"/>
      </w:pPr>
      <w:r>
        <w:t>267 53 Žebrák</w:t>
      </w:r>
    </w:p>
    <w:p w14:paraId="060C5182" w14:textId="77777777" w:rsidR="00EA1AE5" w:rsidRDefault="00EA1AE5" w:rsidP="00EA1AE5">
      <w:pPr>
        <w:pStyle w:val="Bezmezer"/>
      </w:pPr>
    </w:p>
    <w:p w14:paraId="219F9AE1" w14:textId="77777777" w:rsidR="00EA1AE5" w:rsidRDefault="00EA1AE5" w:rsidP="00EA1AE5">
      <w:pPr>
        <w:pStyle w:val="Bezmezer"/>
      </w:pPr>
      <w:r w:rsidRPr="00CC6759">
        <w:rPr>
          <w:b/>
        </w:rPr>
        <w:t>IDDS:</w:t>
      </w:r>
      <w:r>
        <w:t xml:space="preserve"> qqufvh3</w:t>
      </w:r>
    </w:p>
    <w:p w14:paraId="03057B7D" w14:textId="77777777" w:rsidR="00EA1AE5" w:rsidRDefault="00EA1AE5" w:rsidP="00EA1AE5">
      <w:pPr>
        <w:pStyle w:val="Bezmezer"/>
      </w:pPr>
    </w:p>
    <w:p w14:paraId="045F2469" w14:textId="77777777" w:rsidR="00EA1AE5" w:rsidRPr="00CC6759" w:rsidRDefault="00EA1AE5" w:rsidP="00EA1AE5">
      <w:pPr>
        <w:pStyle w:val="Bezmezer"/>
        <w:rPr>
          <w:b/>
        </w:rPr>
      </w:pPr>
      <w:r w:rsidRPr="00CC6759">
        <w:rPr>
          <w:b/>
        </w:rPr>
        <w:t>Příjemce:</w:t>
      </w:r>
    </w:p>
    <w:p w14:paraId="60642FAC" w14:textId="77777777" w:rsidR="00537C0C" w:rsidRDefault="00537C0C" w:rsidP="00537C0C">
      <w:pPr>
        <w:spacing w:after="0" w:line="240" w:lineRule="auto"/>
      </w:pPr>
      <w:r w:rsidRPr="00537C0C">
        <w:t xml:space="preserve">Krajské státní zastupitelství v Praze </w:t>
      </w:r>
    </w:p>
    <w:p w14:paraId="5E32565E" w14:textId="77777777" w:rsidR="00EA1AE5" w:rsidRDefault="00537C0C" w:rsidP="00537C0C">
      <w:pPr>
        <w:spacing w:after="0" w:line="240" w:lineRule="auto"/>
      </w:pPr>
      <w:r w:rsidRPr="00537C0C">
        <w:t xml:space="preserve">Husova 11 </w:t>
      </w:r>
    </w:p>
    <w:p w14:paraId="6D7EE351" w14:textId="23DC86F6" w:rsidR="00537C0C" w:rsidRDefault="00537C0C" w:rsidP="00537C0C">
      <w:pPr>
        <w:spacing w:after="0" w:line="240" w:lineRule="auto"/>
      </w:pPr>
      <w:r w:rsidRPr="00537C0C">
        <w:t>110 01 </w:t>
      </w:r>
      <w:r w:rsidRPr="00537C0C">
        <w:rPr>
          <w:b/>
          <w:bCs/>
        </w:rPr>
        <w:t>Praha</w:t>
      </w:r>
      <w:r w:rsidRPr="00537C0C">
        <w:t> 1.</w:t>
      </w:r>
    </w:p>
    <w:p w14:paraId="30BE6F1A" w14:textId="77777777" w:rsidR="00537C0C" w:rsidRDefault="00537C0C" w:rsidP="00537C0C">
      <w:pPr>
        <w:spacing w:after="0" w:line="240" w:lineRule="auto"/>
      </w:pPr>
    </w:p>
    <w:p w14:paraId="030F4E3A" w14:textId="3B728FC1" w:rsidR="00537C0C" w:rsidRDefault="00537C0C" w:rsidP="00537C0C">
      <w:pPr>
        <w:spacing w:after="0" w:line="240" w:lineRule="auto"/>
      </w:pPr>
      <w:r w:rsidRPr="00EA1AE5">
        <w:rPr>
          <w:b/>
          <w:bCs/>
        </w:rPr>
        <w:t>ISDS:</w:t>
      </w:r>
      <w:r>
        <w:t xml:space="preserve"> </w:t>
      </w:r>
      <w:proofErr w:type="spellStart"/>
      <w:r w:rsidR="009855A3" w:rsidRPr="009855A3">
        <w:t>ejwaeup</w:t>
      </w:r>
      <w:proofErr w:type="spellEnd"/>
      <w:r w:rsidRPr="00537C0C">
        <w:t> </w:t>
      </w:r>
    </w:p>
    <w:p w14:paraId="41333E23" w14:textId="77777777" w:rsidR="00EA1AE5" w:rsidRDefault="00EA1AE5" w:rsidP="00537C0C">
      <w:pPr>
        <w:spacing w:after="0" w:line="240" w:lineRule="auto"/>
      </w:pPr>
    </w:p>
    <w:p w14:paraId="38B398B6" w14:textId="77777777" w:rsidR="00537C0C" w:rsidRDefault="00537C0C" w:rsidP="00537C0C">
      <w:pPr>
        <w:spacing w:after="0" w:line="240" w:lineRule="auto"/>
      </w:pPr>
    </w:p>
    <w:p w14:paraId="711209C0" w14:textId="1165ED5B" w:rsidR="00537C0C" w:rsidRPr="00537C0C" w:rsidRDefault="00537C0C" w:rsidP="00537C0C">
      <w:pPr>
        <w:spacing w:after="0" w:line="240" w:lineRule="auto"/>
      </w:pPr>
      <w:r w:rsidRPr="00EA1AE5">
        <w:rPr>
          <w:b/>
          <w:bCs/>
        </w:rPr>
        <w:t>Věc:</w:t>
      </w:r>
      <w:r>
        <w:t xml:space="preserve"> Žádost o přezkoumání vyřízení</w:t>
      </w:r>
    </w:p>
    <w:p w14:paraId="068655B0" w14:textId="37C7422B" w:rsidR="00537C0C" w:rsidRPr="00537C0C" w:rsidRDefault="00537C0C" w:rsidP="00537C0C">
      <w:pPr>
        <w:spacing w:after="0" w:line="240" w:lineRule="auto"/>
      </w:pPr>
      <w:proofErr w:type="spellStart"/>
      <w:r w:rsidRPr="00EA1AE5">
        <w:rPr>
          <w:b/>
          <w:bCs/>
        </w:rPr>
        <w:t>Sp</w:t>
      </w:r>
      <w:proofErr w:type="spellEnd"/>
      <w:r w:rsidRPr="00EA1AE5">
        <w:rPr>
          <w:b/>
          <w:bCs/>
        </w:rPr>
        <w:t>. zn.:</w:t>
      </w:r>
      <w:r>
        <w:t xml:space="preserve"> </w:t>
      </w:r>
      <w:r w:rsidRPr="00537C0C">
        <w:t>1 ZN 281/</w:t>
      </w:r>
      <w:proofErr w:type="gramStart"/>
      <w:r w:rsidRPr="00537C0C">
        <w:t xml:space="preserve">2024 </w:t>
      </w:r>
      <w:r w:rsidR="00EA1AE5">
        <w:t>–</w:t>
      </w:r>
      <w:r w:rsidRPr="00537C0C">
        <w:t xml:space="preserve"> 10</w:t>
      </w:r>
      <w:proofErr w:type="gramEnd"/>
      <w:r w:rsidR="00EA1AE5">
        <w:t xml:space="preserve"> – OSZ Beroun</w:t>
      </w:r>
    </w:p>
    <w:p w14:paraId="41F06B98" w14:textId="77777777" w:rsidR="00537C0C" w:rsidRDefault="00537C0C" w:rsidP="00537C0C">
      <w:pPr>
        <w:spacing w:after="0" w:line="240" w:lineRule="auto"/>
        <w:rPr>
          <w:b/>
          <w:bCs/>
        </w:rPr>
      </w:pPr>
    </w:p>
    <w:p w14:paraId="655D72F8" w14:textId="77777777" w:rsidR="00EA1AE5" w:rsidRDefault="00EA1AE5" w:rsidP="00EA1AE5">
      <w:pPr>
        <w:spacing w:after="0" w:line="240" w:lineRule="auto"/>
        <w:jc w:val="right"/>
      </w:pPr>
      <w:r>
        <w:t>Žebrák</w:t>
      </w:r>
      <w:r w:rsidRPr="00537C0C">
        <w:t xml:space="preserve"> </w:t>
      </w:r>
      <w:r>
        <w:t>11</w:t>
      </w:r>
      <w:r w:rsidRPr="00537C0C">
        <w:t>. srpna 2024</w:t>
      </w:r>
    </w:p>
    <w:p w14:paraId="1E60B6F3" w14:textId="77777777" w:rsidR="00537C0C" w:rsidRDefault="00537C0C" w:rsidP="00537C0C">
      <w:pPr>
        <w:spacing w:after="0" w:line="240" w:lineRule="auto"/>
      </w:pPr>
    </w:p>
    <w:p w14:paraId="3861A008" w14:textId="4538EA3D" w:rsidR="00537C0C" w:rsidRDefault="00EA1AE5" w:rsidP="00537C0C">
      <w:pPr>
        <w:spacing w:after="0" w:line="240" w:lineRule="auto"/>
        <w:jc w:val="both"/>
      </w:pPr>
      <w:r>
        <w:t>Dobrý den,</w:t>
      </w:r>
    </w:p>
    <w:p w14:paraId="28330890" w14:textId="77777777" w:rsidR="00EA1AE5" w:rsidRDefault="00EA1AE5" w:rsidP="00537C0C">
      <w:pPr>
        <w:spacing w:after="0" w:line="240" w:lineRule="auto"/>
        <w:jc w:val="both"/>
      </w:pPr>
    </w:p>
    <w:p w14:paraId="6973C669" w14:textId="3F3A1D11" w:rsidR="00EA1AE5" w:rsidRDefault="00EA1AE5" w:rsidP="00537C0C">
      <w:pPr>
        <w:spacing w:after="0" w:line="240" w:lineRule="auto"/>
        <w:jc w:val="both"/>
      </w:pPr>
      <w:r>
        <w:t xml:space="preserve">Považuji vyřízení mého podnětu státním zástupcem Mgr. Tiborem Skalkou </w:t>
      </w:r>
      <w:r w:rsidR="00607AED">
        <w:t xml:space="preserve">z OSZ Beroun </w:t>
      </w:r>
      <w:r>
        <w:t xml:space="preserve">za zcela </w:t>
      </w:r>
      <w:r w:rsidR="00027CFB">
        <w:t xml:space="preserve">nedostatečné, resp. </w:t>
      </w:r>
      <w:r>
        <w:t>nevyřízené</w:t>
      </w:r>
      <w:r w:rsidR="00C65A29">
        <w:t xml:space="preserve"> a skandální</w:t>
      </w:r>
      <w:r>
        <w:t>. Zbavil se osobní odpovědnosti zřejmým použitím předtisku, kde jen přeškrtal „nehodící se“</w:t>
      </w:r>
      <w:r w:rsidR="00027CFB">
        <w:t xml:space="preserve"> aniž by si byl vědom závažnosti mého podnětu, resp. je, ale nemá osobní odvahu konat</w:t>
      </w:r>
      <w:r>
        <w:t>.</w:t>
      </w:r>
      <w:r w:rsidR="00027CFB">
        <w:t xml:space="preserve"> Zbavil se „nepříjemné“ věci jako mnoho jeho kolegů, aby neohrozil svoji kariéru a svůj „blahobyt“, jako mnoho jemu podobných.</w:t>
      </w:r>
    </w:p>
    <w:p w14:paraId="33B595FA" w14:textId="77777777" w:rsidR="00EA1AE5" w:rsidRDefault="00EA1AE5" w:rsidP="00537C0C">
      <w:pPr>
        <w:spacing w:after="0" w:line="240" w:lineRule="auto"/>
        <w:jc w:val="both"/>
      </w:pPr>
    </w:p>
    <w:p w14:paraId="6FEB1285" w14:textId="25E07711" w:rsidR="00C65A29" w:rsidRDefault="00EA1AE5" w:rsidP="00537C0C">
      <w:pPr>
        <w:spacing w:after="0" w:line="240" w:lineRule="auto"/>
        <w:jc w:val="both"/>
      </w:pPr>
      <w:r>
        <w:t xml:space="preserve">Článek: </w:t>
      </w:r>
      <w:hyperlink r:id="rId4" w:history="1">
        <w:r w:rsidRPr="00722FC0">
          <w:rPr>
            <w:rStyle w:val="Hypertextovodkaz"/>
          </w:rPr>
          <w:t>https://www.sinagl.cz/postrehy-a-komentare/14926-dalsi-ostuda-ceske-diplomacie-po-pornoherci-jirim-cisteckym-v-rusku-ma-ceska-republika-sexualniho-predatora-diplomata-jana-vycitala-v-libyi.html</w:t>
        </w:r>
      </w:hyperlink>
      <w:r>
        <w:t xml:space="preserve"> - obsahuje nepoc</w:t>
      </w:r>
      <w:r w:rsidR="001322A9">
        <w:t xml:space="preserve">hybně dostatek podnětů pro závažné porušení zákona. Pokud to státní zástupce nepochopil, není schopen pochopit, či nemá odvahu, resp. má strach z „velké kauzy“, nemá ani cenu doplňovat můj podnět a marnit čas marností. </w:t>
      </w:r>
      <w:r w:rsidR="00C65A29">
        <w:t xml:space="preserve">Pokud </w:t>
      </w:r>
      <w:r w:rsidR="001322A9">
        <w:t xml:space="preserve">bych podal podnět v kauze FFUK podobný podnět, také by ho </w:t>
      </w:r>
      <w:r w:rsidR="00DB1C1E">
        <w:t>zřejmě</w:t>
      </w:r>
      <w:r w:rsidR="001322A9">
        <w:t xml:space="preserve"> odložil</w:t>
      </w:r>
      <w:r w:rsidR="00DB1C1E">
        <w:t xml:space="preserve"> a čekal na důkazy v podobě mrt</w:t>
      </w:r>
      <w:r w:rsidR="00607AED">
        <w:t>vých</w:t>
      </w:r>
      <w:r w:rsidR="00DB1C1E">
        <w:t xml:space="preserve"> a vymlouval se, že zákon neporušil</w:t>
      </w:r>
      <w:r w:rsidR="00C65A29">
        <w:t>…</w:t>
      </w:r>
      <w:r w:rsidR="00DB1C1E">
        <w:t xml:space="preserve"> </w:t>
      </w:r>
    </w:p>
    <w:p w14:paraId="3074D873" w14:textId="77777777" w:rsidR="00C65A29" w:rsidRDefault="00C65A29" w:rsidP="00537C0C">
      <w:pPr>
        <w:spacing w:after="0" w:line="240" w:lineRule="auto"/>
        <w:jc w:val="both"/>
      </w:pPr>
    </w:p>
    <w:p w14:paraId="22E808C2" w14:textId="52C83DB1" w:rsidR="001322A9" w:rsidRDefault="00DB1C1E" w:rsidP="00537C0C">
      <w:pPr>
        <w:spacing w:after="0" w:line="240" w:lineRule="auto"/>
        <w:jc w:val="both"/>
      </w:pPr>
      <w:r>
        <w:t xml:space="preserve">Formální naplňování zákona jen podporuje zlo. Je třeba naplňovat jeho ducha a nalézat spravedlnost. </w:t>
      </w:r>
      <w:r w:rsidR="00C65A29">
        <w:t>S</w:t>
      </w:r>
      <w:r w:rsidR="00DD463B">
        <w:t>mutné, že místo poděkování jsem žádán o doplnění</w:t>
      </w:r>
      <w:r w:rsidR="00C65A29">
        <w:t>.</w:t>
      </w:r>
      <w:r w:rsidR="00DD463B">
        <w:t xml:space="preserve"> </w:t>
      </w:r>
      <w:r w:rsidR="00C65A29">
        <w:t>S</w:t>
      </w:r>
      <w:r w:rsidR="00DD463B">
        <w:t>chopný státní zástupce další informace nepotřebuje. Může si jich obstarat daleko více díky svým kompetencím a odkazům v mých článcích.</w:t>
      </w:r>
      <w:r w:rsidR="00F95822">
        <w:t xml:space="preserve"> Nemíním dělat práci za něho a za kterou je dobře placen.</w:t>
      </w:r>
      <w:r>
        <w:t xml:space="preserve"> </w:t>
      </w:r>
      <w:r w:rsidR="00F95822">
        <w:t>Formulace</w:t>
      </w:r>
      <w:r w:rsidR="003300FC">
        <w:t xml:space="preserve"> „s charakterem drbů“ je na okamžité odstoupení z</w:t>
      </w:r>
      <w:r w:rsidR="00F95822">
        <w:t> </w:t>
      </w:r>
      <w:r w:rsidR="003300FC">
        <w:t>funkce</w:t>
      </w:r>
      <w:r w:rsidR="00F95822">
        <w:t>!</w:t>
      </w:r>
      <w:r w:rsidR="001322A9">
        <w:t xml:space="preserve"> </w:t>
      </w:r>
      <w:r w:rsidR="003300FC">
        <w:t>Svoji osobní odpovědnosti jsem si plně vědom, ale státní zástupce viditelně ne, kdy se snižuje k</w:t>
      </w:r>
      <w:r w:rsidR="00F95822">
        <w:t xml:space="preserve"> tak </w:t>
      </w:r>
      <w:r w:rsidR="00FB37A2">
        <w:t xml:space="preserve">plebejským </w:t>
      </w:r>
      <w:r w:rsidR="003300FC">
        <w:t>formulacím</w:t>
      </w:r>
      <w:r w:rsidR="00FB37A2">
        <w:t>.</w:t>
      </w:r>
      <w:r w:rsidR="003300FC">
        <w:t xml:space="preserve"> </w:t>
      </w:r>
      <w:r w:rsidR="00FB37A2">
        <w:t>Nepřekvapuje, že „reagoval“ hned na druhý den po podání mého podnětu.</w:t>
      </w:r>
    </w:p>
    <w:p w14:paraId="5DC2F801" w14:textId="77777777" w:rsidR="001322A9" w:rsidRDefault="001322A9" w:rsidP="00537C0C">
      <w:pPr>
        <w:spacing w:after="0" w:line="240" w:lineRule="auto"/>
        <w:jc w:val="both"/>
      </w:pPr>
    </w:p>
    <w:p w14:paraId="746C0927" w14:textId="77777777" w:rsidR="00DB1C1E" w:rsidRDefault="001322A9" w:rsidP="00537C0C">
      <w:pPr>
        <w:spacing w:after="0" w:line="240" w:lineRule="auto"/>
        <w:jc w:val="both"/>
      </w:pPr>
      <w:r>
        <w:t xml:space="preserve">Jako občan nemohu udělat více. </w:t>
      </w:r>
      <w:r w:rsidR="00DB1C1E">
        <w:t>Závažná podezření a obvinění m</w:t>
      </w:r>
      <w:r>
        <w:t xml:space="preserve">ůže </w:t>
      </w:r>
      <w:r w:rsidR="00DB1C1E">
        <w:t xml:space="preserve">prověřit </w:t>
      </w:r>
      <w:r>
        <w:t>jen PČR vyšetřováním na základě informací z mého článku.</w:t>
      </w:r>
      <w:r w:rsidR="00DB1C1E">
        <w:t xml:space="preserve"> Chápu, že vyšetřovat „krádež slepic“ je něco jiného než porušování zákona a dobrých mravů na mezinárodní úrovni. Nicméně před zákonem jsme si všichni rovni. </w:t>
      </w:r>
    </w:p>
    <w:p w14:paraId="1DA42C78" w14:textId="77777777" w:rsidR="00DB1C1E" w:rsidRDefault="00DB1C1E" w:rsidP="00537C0C">
      <w:pPr>
        <w:spacing w:after="0" w:line="240" w:lineRule="auto"/>
        <w:jc w:val="both"/>
      </w:pPr>
    </w:p>
    <w:p w14:paraId="33F59E80" w14:textId="52A9A3CF" w:rsidR="00F95822" w:rsidRDefault="00DB1C1E" w:rsidP="00537C0C">
      <w:pPr>
        <w:spacing w:after="0" w:line="240" w:lineRule="auto"/>
        <w:jc w:val="both"/>
      </w:pPr>
      <w:r>
        <w:t xml:space="preserve">Věřím proto, že </w:t>
      </w:r>
      <w:r w:rsidR="00DD463B">
        <w:t>KSZ Praha nařídí</w:t>
      </w:r>
      <w:r>
        <w:t xml:space="preserve"> PČR, aby všechny závažné informace ověřila</w:t>
      </w:r>
      <w:r w:rsidR="00F95822">
        <w:t xml:space="preserve"> </w:t>
      </w:r>
      <w:r w:rsidR="00DD463B">
        <w:t xml:space="preserve">a konala, jak jí ukládá zákon a možnosti, které má k dispozici. Pokud si KSZ přečte nejen článek, ale i odkazy na články </w:t>
      </w:r>
      <w:r w:rsidR="00F95822">
        <w:t xml:space="preserve">se závažným obsahem </w:t>
      </w:r>
      <w:r w:rsidR="00DD463B">
        <w:t xml:space="preserve">pod článkem, musí dát podnět k vyšetřování </w:t>
      </w:r>
      <w:r w:rsidR="00607AED">
        <w:t>dalších kauz, které „hýbou“ naší zemí a které média z velké části stále zamlčují. S</w:t>
      </w:r>
      <w:r w:rsidR="00DD463B">
        <w:t>tejně jako občan, který se o něm dozví.</w:t>
      </w:r>
      <w:r>
        <w:t xml:space="preserve"> </w:t>
      </w:r>
      <w:r w:rsidR="00DD463B">
        <w:t xml:space="preserve">Za předpokladu, že </w:t>
      </w:r>
      <w:r w:rsidR="00DD463B">
        <w:lastRenderedPageBreak/>
        <w:t>je skutečně nezávisl</w:t>
      </w:r>
      <w:r w:rsidR="00607AED">
        <w:t>ý,</w:t>
      </w:r>
      <w:r w:rsidR="00DD463B">
        <w:t xml:space="preserve"> </w:t>
      </w:r>
      <w:r w:rsidR="00D9370B">
        <w:t xml:space="preserve">v což chci doufat a </w:t>
      </w:r>
      <w:r w:rsidR="00DD463B">
        <w:t xml:space="preserve">věřit, jsme-li </w:t>
      </w:r>
      <w:r w:rsidR="00D9370B">
        <w:t>opravdovou</w:t>
      </w:r>
      <w:r w:rsidR="00DD463B">
        <w:t xml:space="preserve"> demokratickou zemí s nezávislou justicí a policií, nepodléhající politickým tlakům a korupci. </w:t>
      </w:r>
    </w:p>
    <w:p w14:paraId="5E97A065" w14:textId="77777777" w:rsidR="00607AED" w:rsidRDefault="00607AED" w:rsidP="00537C0C">
      <w:pPr>
        <w:spacing w:after="0" w:line="240" w:lineRule="auto"/>
        <w:jc w:val="both"/>
      </w:pPr>
    </w:p>
    <w:p w14:paraId="28EF7DDA" w14:textId="37FA6BD5" w:rsidR="003300FC" w:rsidRDefault="00DD463B" w:rsidP="00537C0C">
      <w:pPr>
        <w:spacing w:after="0" w:line="240" w:lineRule="auto"/>
        <w:jc w:val="both"/>
      </w:pPr>
      <w:r>
        <w:t>Závažných kauz ve vyšších patrech společnosti přibývá každým dnem. Země se hospodářsky, kulturně a mravně hroutí</w:t>
      </w:r>
      <w:r w:rsidR="003300FC">
        <w:t xml:space="preserve">. Kdo jiný má začít konat než justice a PČR? Jsme na </w:t>
      </w:r>
      <w:r w:rsidR="00F95822">
        <w:t>„</w:t>
      </w:r>
      <w:r w:rsidR="003300FC">
        <w:t>jedné lodi</w:t>
      </w:r>
      <w:r w:rsidR="00F95822">
        <w:t>“.</w:t>
      </w:r>
      <w:r w:rsidR="003300FC">
        <w:t xml:space="preserve"> </w:t>
      </w:r>
      <w:r w:rsidR="00F95822">
        <w:t>D</w:t>
      </w:r>
      <w:r w:rsidR="003300FC">
        <w:t>op</w:t>
      </w:r>
      <w:r w:rsidR="00F95822">
        <w:t>la</w:t>
      </w:r>
      <w:r w:rsidR="003300FC">
        <w:t xml:space="preserve">tíme na to všichni, </w:t>
      </w:r>
      <w:r w:rsidR="00F95822">
        <w:t>pokud</w:t>
      </w:r>
      <w:r w:rsidR="003300FC">
        <w:t xml:space="preserve"> odpovědní nebudou konat</w:t>
      </w:r>
      <w:r w:rsidR="00F95822">
        <w:t xml:space="preserve"> a jen přihlížet zločinnému řádění a z obav, aby nepřišly o dobře placená místa. Proto si je občané neplatí. M</w:t>
      </w:r>
      <w:r w:rsidR="003300FC">
        <w:t xml:space="preserve">ají </w:t>
      </w:r>
      <w:r w:rsidR="00F95822">
        <w:t xml:space="preserve">konat, </w:t>
      </w:r>
      <w:r w:rsidR="003300FC">
        <w:t>jak jim ukládá litera zákona a jeho duch.</w:t>
      </w:r>
      <w:r w:rsidR="00F95822">
        <w:t xml:space="preserve"> Jinak jsou na úrovni občanů, kteří také jen nečinně přihlížejí a žasnou nad páchaným bezprávím v naší zemi</w:t>
      </w:r>
      <w:r w:rsidR="0069790D">
        <w:t>, které narůstá a neřeší se</w:t>
      </w:r>
      <w:r w:rsidR="00F95822">
        <w:t>.</w:t>
      </w:r>
    </w:p>
    <w:p w14:paraId="03BD5737" w14:textId="77777777" w:rsidR="008A704A" w:rsidRDefault="008A704A" w:rsidP="00537C0C">
      <w:pPr>
        <w:spacing w:after="0" w:line="240" w:lineRule="auto"/>
        <w:jc w:val="both"/>
      </w:pPr>
    </w:p>
    <w:p w14:paraId="30F3C433" w14:textId="60DB6E7A" w:rsidR="008A704A" w:rsidRDefault="008A704A" w:rsidP="00537C0C">
      <w:pPr>
        <w:spacing w:after="0" w:line="240" w:lineRule="auto"/>
        <w:jc w:val="both"/>
      </w:pPr>
      <w:r>
        <w:t>Toho jsou schopny jen silné, charakterní osobnosti, nezkorumpovatelné v jakémkoliv ohledu. Naštěstí jich přibývá každým dnem</w:t>
      </w:r>
      <w:r w:rsidR="00F30C18">
        <w:t xml:space="preserve">, vědomých si své </w:t>
      </w:r>
      <w:proofErr w:type="spellStart"/>
      <w:r w:rsidR="00F30C18">
        <w:t>neodejmutelné</w:t>
      </w:r>
      <w:proofErr w:type="spellEnd"/>
      <w:r w:rsidR="00F30C18">
        <w:t xml:space="preserve"> odpovědnosti v konání a následcích, </w:t>
      </w:r>
      <w:r w:rsidR="0069790D">
        <w:t>pokud</w:t>
      </w:r>
      <w:r w:rsidR="00F30C18">
        <w:t xml:space="preserve"> nebudou </w:t>
      </w:r>
      <w:proofErr w:type="gramStart"/>
      <w:r w:rsidR="00F30C18">
        <w:t>konat</w:t>
      </w:r>
      <w:proofErr w:type="gramEnd"/>
      <w:r w:rsidR="00F30C18">
        <w:t xml:space="preserve"> jak mají a jak od nich očekává celá země</w:t>
      </w:r>
      <w:r w:rsidR="0069790D">
        <w:t>, povinuje Ústava ČR a slib který dali při svém jmenování do funkce</w:t>
      </w:r>
      <w:r w:rsidR="00F30C18">
        <w:t>.</w:t>
      </w:r>
    </w:p>
    <w:p w14:paraId="5715DD3A" w14:textId="77777777" w:rsidR="00F95822" w:rsidRDefault="00F95822" w:rsidP="00537C0C">
      <w:pPr>
        <w:spacing w:after="0" w:line="240" w:lineRule="auto"/>
        <w:jc w:val="both"/>
      </w:pPr>
    </w:p>
    <w:p w14:paraId="0C98BA65" w14:textId="182AD86E" w:rsidR="00F95822" w:rsidRDefault="00F95822" w:rsidP="00537C0C">
      <w:pPr>
        <w:spacing w:after="0" w:line="240" w:lineRule="auto"/>
        <w:jc w:val="both"/>
      </w:pPr>
      <w:r>
        <w:t>Státní zástupce neuvedl, že žádost o přezkoumání je třeba podat prostřednictvím OSZ Beroun. Pro p</w:t>
      </w:r>
      <w:r w:rsidR="00907BF2">
        <w:t>ř</w:t>
      </w:r>
      <w:r>
        <w:t xml:space="preserve">ípad, že by tomu tak bylo, posílám </w:t>
      </w:r>
      <w:r w:rsidR="00907BF2">
        <w:t>žádost i jemu.</w:t>
      </w:r>
    </w:p>
    <w:p w14:paraId="44D62A94" w14:textId="77777777" w:rsidR="003300FC" w:rsidRDefault="003300FC" w:rsidP="00537C0C">
      <w:pPr>
        <w:spacing w:after="0" w:line="240" w:lineRule="auto"/>
        <w:jc w:val="both"/>
      </w:pPr>
    </w:p>
    <w:p w14:paraId="27530507" w14:textId="4431B9FF" w:rsidR="003300FC" w:rsidRDefault="003300FC" w:rsidP="00537C0C">
      <w:pPr>
        <w:spacing w:after="0" w:line="240" w:lineRule="auto"/>
        <w:jc w:val="both"/>
      </w:pPr>
      <w:r>
        <w:t>Děkuji za zprávu, jak byla má žádost o Přezkoumání vyřízena</w:t>
      </w:r>
      <w:r w:rsidR="00F95822">
        <w:t>.</w:t>
      </w:r>
    </w:p>
    <w:p w14:paraId="709C787A" w14:textId="77777777" w:rsidR="003300FC" w:rsidRDefault="003300FC" w:rsidP="00537C0C">
      <w:pPr>
        <w:spacing w:after="0" w:line="240" w:lineRule="auto"/>
        <w:jc w:val="both"/>
      </w:pPr>
    </w:p>
    <w:p w14:paraId="47E4C7B6" w14:textId="356B0361" w:rsidR="00EA1AE5" w:rsidRDefault="003300FC" w:rsidP="00537C0C">
      <w:pPr>
        <w:spacing w:after="0" w:line="240" w:lineRule="auto"/>
        <w:jc w:val="both"/>
      </w:pPr>
      <w:r>
        <w:t>Jan Šinágl v.r.</w:t>
      </w:r>
      <w:r w:rsidR="00DD463B">
        <w:t xml:space="preserve"> </w:t>
      </w:r>
      <w:r w:rsidR="00DB1C1E">
        <w:t xml:space="preserve"> </w:t>
      </w:r>
      <w:r w:rsidR="001322A9">
        <w:t xml:space="preserve"> </w:t>
      </w:r>
      <w:r w:rsidR="00EA1AE5">
        <w:t xml:space="preserve"> </w:t>
      </w:r>
    </w:p>
    <w:p w14:paraId="7053555C" w14:textId="77777777" w:rsidR="00EA1AE5" w:rsidRDefault="00EA1AE5" w:rsidP="00537C0C">
      <w:pPr>
        <w:spacing w:after="0" w:line="240" w:lineRule="auto"/>
        <w:jc w:val="both"/>
      </w:pPr>
    </w:p>
    <w:p w14:paraId="0E6EDEB0" w14:textId="77777777" w:rsidR="00EA1AE5" w:rsidRDefault="00EA1AE5" w:rsidP="00537C0C">
      <w:pPr>
        <w:spacing w:after="0" w:line="240" w:lineRule="auto"/>
        <w:jc w:val="both"/>
      </w:pPr>
    </w:p>
    <w:p w14:paraId="31931C23" w14:textId="47FEA0E2" w:rsidR="00537C0C" w:rsidRDefault="00537C0C" w:rsidP="00537C0C">
      <w:pPr>
        <w:spacing w:after="0" w:line="240" w:lineRule="auto"/>
        <w:jc w:val="both"/>
      </w:pPr>
      <w:r>
        <w:t xml:space="preserve">Přílohy: </w:t>
      </w:r>
    </w:p>
    <w:p w14:paraId="3ADE4390" w14:textId="62DC1EB6" w:rsidR="00537C0C" w:rsidRDefault="00537C0C" w:rsidP="00537C0C">
      <w:pPr>
        <w:spacing w:after="0" w:line="240" w:lineRule="auto"/>
        <w:jc w:val="both"/>
      </w:pPr>
      <w:r>
        <w:t>Podnět 5.8.2024</w:t>
      </w:r>
    </w:p>
    <w:p w14:paraId="7B00A58D" w14:textId="4B85E8B4" w:rsidR="00537C0C" w:rsidRDefault="00537C0C" w:rsidP="00537C0C">
      <w:pPr>
        <w:spacing w:after="0" w:line="240" w:lineRule="auto"/>
        <w:jc w:val="both"/>
      </w:pPr>
      <w:r>
        <w:t>Odpověď Mgr. Tibora Skalky z OSZ Beroun 6.8.2024</w:t>
      </w:r>
    </w:p>
    <w:p w14:paraId="5E0AD00C" w14:textId="77777777" w:rsidR="00537C0C" w:rsidRDefault="00537C0C" w:rsidP="00537C0C">
      <w:pPr>
        <w:spacing w:after="0" w:line="240" w:lineRule="auto"/>
        <w:jc w:val="both"/>
      </w:pPr>
    </w:p>
    <w:p w14:paraId="470B6EAB" w14:textId="77777777" w:rsidR="00537C0C" w:rsidRDefault="00537C0C" w:rsidP="00537C0C">
      <w:pPr>
        <w:spacing w:after="0" w:line="240" w:lineRule="auto"/>
        <w:jc w:val="both"/>
      </w:pPr>
    </w:p>
    <w:sectPr w:rsidR="0053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45"/>
    <w:rsid w:val="00027CFB"/>
    <w:rsid w:val="001322A9"/>
    <w:rsid w:val="00294634"/>
    <w:rsid w:val="003300FC"/>
    <w:rsid w:val="00537C0C"/>
    <w:rsid w:val="00607AED"/>
    <w:rsid w:val="00643591"/>
    <w:rsid w:val="0069790D"/>
    <w:rsid w:val="008054B3"/>
    <w:rsid w:val="008A704A"/>
    <w:rsid w:val="00907BF2"/>
    <w:rsid w:val="009408D8"/>
    <w:rsid w:val="009855A3"/>
    <w:rsid w:val="00BA5E1F"/>
    <w:rsid w:val="00C65A29"/>
    <w:rsid w:val="00CB0945"/>
    <w:rsid w:val="00D9370B"/>
    <w:rsid w:val="00DB1C1E"/>
    <w:rsid w:val="00DD463B"/>
    <w:rsid w:val="00EA1AE5"/>
    <w:rsid w:val="00F30C18"/>
    <w:rsid w:val="00F95822"/>
    <w:rsid w:val="00F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3ACA"/>
  <w15:chartTrackingRefBased/>
  <w15:docId w15:val="{F83219AD-4F75-419C-BBA3-A9C87811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1AE5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uiPriority w:val="99"/>
    <w:rsid w:val="00EA1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nagl.cz/postrehy-a-komentare/14926-dalsi-ostuda-ceske-diplomacie-po-pornoherci-jirim-cisteckym-v-rusku-ma-ceska-republika-sexualniho-predatora-diplomata-jana-vycitala-v-libyi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Sinagl</dc:creator>
  <cp:keywords/>
  <dc:description/>
  <cp:lastModifiedBy>Sinagl</cp:lastModifiedBy>
  <cp:revision>11</cp:revision>
  <dcterms:created xsi:type="dcterms:W3CDTF">2024-08-11T08:02:00Z</dcterms:created>
  <dcterms:modified xsi:type="dcterms:W3CDTF">2024-08-11T09:43:00Z</dcterms:modified>
</cp:coreProperties>
</file>