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1F5" w:rsidRPr="000360D5" w:rsidRDefault="004A11F5" w:rsidP="00F237AA">
      <w:pPr>
        <w:jc w:val="both"/>
        <w:rPr>
          <w:rFonts w:ascii="Times New Roman" w:hAnsi="Times New Roman" w:cs="Times New Roman"/>
          <w:sz w:val="18"/>
          <w:szCs w:val="18"/>
        </w:rPr>
      </w:pPr>
      <w:r w:rsidRPr="006622A7">
        <w:rPr>
          <w:rFonts w:ascii="Times New Roman" w:hAnsi="Times New Roman" w:cs="Times New Roman"/>
          <w:b/>
          <w:i/>
          <w:sz w:val="32"/>
          <w:szCs w:val="28"/>
          <w:u w:val="single"/>
        </w:rPr>
        <w:t xml:space="preserve">Konrad </w:t>
      </w:r>
      <w:proofErr w:type="spellStart"/>
      <w:r w:rsidRPr="006622A7">
        <w:rPr>
          <w:rFonts w:ascii="Times New Roman" w:hAnsi="Times New Roman" w:cs="Times New Roman"/>
          <w:b/>
          <w:i/>
          <w:sz w:val="32"/>
          <w:szCs w:val="28"/>
          <w:u w:val="single"/>
        </w:rPr>
        <w:t>Henleins</w:t>
      </w:r>
      <w:proofErr w:type="spellEnd"/>
      <w:r w:rsidRPr="006622A7">
        <w:rPr>
          <w:rFonts w:ascii="Times New Roman" w:hAnsi="Times New Roman" w:cs="Times New Roman"/>
          <w:b/>
          <w:i/>
          <w:sz w:val="32"/>
          <w:szCs w:val="28"/>
          <w:u w:val="single"/>
        </w:rPr>
        <w:t xml:space="preserve"> Kampf um die Autonomie</w:t>
      </w:r>
      <w:r w:rsidRPr="006622A7">
        <w:rPr>
          <w:rFonts w:ascii="Times New Roman" w:hAnsi="Times New Roman" w:cs="Times New Roman"/>
          <w:sz w:val="24"/>
        </w:rPr>
        <w:t xml:space="preserve"> </w:t>
      </w:r>
      <w:r w:rsidRPr="006622A7">
        <w:rPr>
          <w:rFonts w:ascii="Times New Roman" w:hAnsi="Times New Roman" w:cs="Times New Roman"/>
        </w:rPr>
        <w:t xml:space="preserve">  </w:t>
      </w:r>
    </w:p>
    <w:tbl>
      <w:tblPr>
        <w:tblpPr w:leftFromText="141" w:rightFromText="141" w:bottomFromText="200" w:vertAnchor="text" w:horzAnchor="margin" w:tblpY="2169"/>
        <w:tblOverlap w:val="never"/>
        <w:tblW w:w="0" w:type="auto"/>
        <w:tblLook w:val="01E0"/>
      </w:tblPr>
      <w:tblGrid>
        <w:gridCol w:w="2016"/>
      </w:tblGrid>
      <w:tr w:rsidR="004A11F5" w:rsidRPr="006622A7" w:rsidTr="00D21BD1">
        <w:trPr>
          <w:trHeight w:val="25"/>
        </w:trPr>
        <w:tc>
          <w:tcPr>
            <w:tcW w:w="2016" w:type="dxa"/>
          </w:tcPr>
          <w:p w:rsidR="004A11F5" w:rsidRPr="006622A7" w:rsidRDefault="004A11F5" w:rsidP="00F237AA">
            <w:pPr>
              <w:jc w:val="both"/>
              <w:rPr>
                <w:rFonts w:ascii="Times New Roman" w:hAnsi="Times New Roman" w:cs="Times New Roman"/>
                <w:sz w:val="24"/>
                <w:szCs w:val="24"/>
              </w:rPr>
            </w:pPr>
            <w:r>
              <w:rPr>
                <w:noProof/>
                <w:color w:val="000000"/>
                <w:lang w:val="cs-CZ" w:eastAsia="cs-CZ"/>
              </w:rPr>
              <w:drawing>
                <wp:inline distT="0" distB="0" distL="0" distR="0">
                  <wp:extent cx="1143000" cy="14859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85900"/>
                          </a:xfrm>
                          <a:prstGeom prst="rect">
                            <a:avLst/>
                          </a:prstGeom>
                          <a:noFill/>
                          <a:ln>
                            <a:noFill/>
                          </a:ln>
                        </pic:spPr>
                      </pic:pic>
                    </a:graphicData>
                  </a:graphic>
                </wp:inline>
              </w:drawing>
            </w:r>
          </w:p>
        </w:tc>
      </w:tr>
      <w:tr w:rsidR="004A11F5" w:rsidRPr="006622A7" w:rsidTr="00D21BD1">
        <w:trPr>
          <w:trHeight w:val="25"/>
        </w:trPr>
        <w:tc>
          <w:tcPr>
            <w:tcW w:w="2016" w:type="dxa"/>
            <w:hideMark/>
          </w:tcPr>
          <w:p w:rsidR="004A11F5" w:rsidRPr="00087E8B" w:rsidRDefault="004A11F5" w:rsidP="00F237AA">
            <w:pPr>
              <w:jc w:val="both"/>
              <w:rPr>
                <w:rFonts w:ascii="Times New Roman" w:eastAsia="Times New Roman" w:hAnsi="Times New Roman" w:cs="Times New Roman"/>
                <w:sz w:val="20"/>
                <w:szCs w:val="24"/>
              </w:rPr>
            </w:pPr>
            <w:r w:rsidRPr="00087E8B">
              <w:rPr>
                <w:rFonts w:ascii="Times New Roman" w:hAnsi="Times New Roman" w:cs="Times New Roman"/>
                <w:sz w:val="20"/>
                <w:szCs w:val="24"/>
              </w:rPr>
              <w:t xml:space="preserve">Konrad </w:t>
            </w:r>
            <w:proofErr w:type="spellStart"/>
            <w:r w:rsidRPr="00087E8B">
              <w:rPr>
                <w:rFonts w:ascii="Times New Roman" w:hAnsi="Times New Roman" w:cs="Times New Roman"/>
                <w:sz w:val="20"/>
                <w:szCs w:val="24"/>
              </w:rPr>
              <w:t>Henlein</w:t>
            </w:r>
            <w:proofErr w:type="spellEnd"/>
          </w:p>
        </w:tc>
      </w:tr>
    </w:tbl>
    <w:p w:rsidR="00F237AA" w:rsidRDefault="004A11F5" w:rsidP="00F237AA">
      <w:pPr>
        <w:shd w:val="clear" w:color="auto" w:fill="F2F2F2" w:themeFill="background1" w:themeFillShade="F2"/>
        <w:spacing w:line="240" w:lineRule="auto"/>
        <w:jc w:val="both"/>
        <w:rPr>
          <w:rFonts w:ascii="Times New Roman" w:hAnsi="Times New Roman" w:cs="Times New Roman"/>
          <w:bCs/>
          <w:i/>
          <w:sz w:val="24"/>
          <w:szCs w:val="26"/>
        </w:rPr>
      </w:pPr>
      <w:r w:rsidRPr="004512F4">
        <w:rPr>
          <w:rFonts w:ascii="Times New Roman" w:hAnsi="Times New Roman" w:cs="Times New Roman"/>
          <w:bCs/>
          <w:i/>
          <w:sz w:val="24"/>
          <w:szCs w:val="26"/>
        </w:rPr>
        <w:t>Liebe Leser!</w:t>
      </w:r>
    </w:p>
    <w:p w:rsidR="004A11F5" w:rsidRPr="00450B74" w:rsidRDefault="004A11F5" w:rsidP="00F237AA">
      <w:pPr>
        <w:shd w:val="clear" w:color="auto" w:fill="F2F2F2" w:themeFill="background1" w:themeFillShade="F2"/>
        <w:spacing w:line="240" w:lineRule="auto"/>
        <w:jc w:val="both"/>
        <w:rPr>
          <w:rFonts w:ascii="Times New Roman" w:hAnsi="Times New Roman" w:cs="Times New Roman"/>
          <w:bCs/>
          <w:i/>
          <w:sz w:val="24"/>
          <w:szCs w:val="26"/>
        </w:rPr>
      </w:pPr>
      <w:r w:rsidRPr="004512F4">
        <w:rPr>
          <w:rFonts w:ascii="Times New Roman" w:hAnsi="Times New Roman" w:cs="Times New Roman"/>
          <w:bCs/>
          <w:i/>
          <w:sz w:val="24"/>
          <w:szCs w:val="26"/>
        </w:rPr>
        <w:t xml:space="preserve">Zu </w:t>
      </w:r>
      <w:r>
        <w:rPr>
          <w:rFonts w:ascii="Times New Roman" w:hAnsi="Times New Roman" w:cs="Times New Roman"/>
          <w:bCs/>
          <w:i/>
          <w:sz w:val="24"/>
          <w:szCs w:val="26"/>
        </w:rPr>
        <w:t xml:space="preserve">diesem Thema hat die Redaktion </w:t>
      </w:r>
      <w:r w:rsidRPr="004512F4">
        <w:rPr>
          <w:rFonts w:ascii="Times New Roman" w:hAnsi="Times New Roman" w:cs="Times New Roman"/>
          <w:bCs/>
          <w:i/>
          <w:sz w:val="24"/>
          <w:szCs w:val="26"/>
        </w:rPr>
        <w:t>„KI“ befragt. Das Ergebnis finden Sie am Ende dieses Berichtes</w:t>
      </w:r>
      <w:r>
        <w:rPr>
          <w:rFonts w:ascii="Times New Roman" w:hAnsi="Times New Roman" w:cs="Times New Roman"/>
          <w:bCs/>
          <w:i/>
          <w:sz w:val="24"/>
          <w:szCs w:val="26"/>
        </w:rPr>
        <w:t xml:space="preserve"> auf S. 22</w:t>
      </w:r>
      <w:r w:rsidRPr="004512F4">
        <w:rPr>
          <w:rFonts w:ascii="Times New Roman" w:hAnsi="Times New Roman" w:cs="Times New Roman"/>
          <w:bCs/>
          <w:i/>
          <w:sz w:val="24"/>
          <w:szCs w:val="26"/>
        </w:rPr>
        <w:t xml:space="preserve">. Bitte </w:t>
      </w:r>
      <w:r>
        <w:rPr>
          <w:rFonts w:ascii="Times New Roman" w:hAnsi="Times New Roman" w:cs="Times New Roman"/>
          <w:bCs/>
          <w:i/>
          <w:sz w:val="24"/>
          <w:szCs w:val="26"/>
        </w:rPr>
        <w:t xml:space="preserve">vergleichen Sie es mit dem „konventionell“ erstellten, hier folgenden Text, einschließlich des </w:t>
      </w:r>
      <w:proofErr w:type="spellStart"/>
      <w:r>
        <w:rPr>
          <w:rFonts w:ascii="Times New Roman" w:hAnsi="Times New Roman" w:cs="Times New Roman"/>
          <w:bCs/>
          <w:i/>
          <w:sz w:val="24"/>
          <w:szCs w:val="26"/>
        </w:rPr>
        <w:t>Runciman</w:t>
      </w:r>
      <w:proofErr w:type="spellEnd"/>
      <w:r>
        <w:rPr>
          <w:rFonts w:ascii="Times New Roman" w:hAnsi="Times New Roman" w:cs="Times New Roman"/>
          <w:bCs/>
          <w:i/>
          <w:sz w:val="24"/>
          <w:szCs w:val="26"/>
        </w:rPr>
        <w:t>-Protokolls</w:t>
      </w:r>
      <w:r w:rsidRPr="004512F4">
        <w:rPr>
          <w:rFonts w:ascii="Times New Roman" w:hAnsi="Times New Roman" w:cs="Times New Roman"/>
          <w:bCs/>
          <w:i/>
          <w:sz w:val="24"/>
          <w:szCs w:val="26"/>
        </w:rPr>
        <w:t>. Danke</w:t>
      </w:r>
      <w:proofErr w:type="gramStart"/>
      <w:r w:rsidRPr="004512F4">
        <w:rPr>
          <w:rFonts w:ascii="Times New Roman" w:hAnsi="Times New Roman" w:cs="Times New Roman"/>
          <w:bCs/>
          <w:i/>
          <w:sz w:val="24"/>
          <w:szCs w:val="26"/>
        </w:rPr>
        <w:t>!.</w:t>
      </w:r>
      <w:proofErr w:type="gramEnd"/>
      <w:r w:rsidRPr="004512F4">
        <w:rPr>
          <w:rFonts w:ascii="Times New Roman" w:hAnsi="Times New Roman" w:cs="Times New Roman"/>
          <w:bCs/>
          <w:i/>
          <w:sz w:val="24"/>
          <w:szCs w:val="26"/>
        </w:rPr>
        <w:t xml:space="preserve"> </w:t>
      </w:r>
    </w:p>
    <w:tbl>
      <w:tblPr>
        <w:tblStyle w:val="Mkatabulky"/>
        <w:tblpPr w:leftFromText="141" w:rightFromText="141" w:vertAnchor="text" w:horzAnchor="page" w:tblpX="3928" w:tblpY="69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tblGrid>
      <w:tr w:rsidR="004A11F5" w:rsidTr="00D21BD1">
        <w:tc>
          <w:tcPr>
            <w:tcW w:w="7054" w:type="dxa"/>
          </w:tcPr>
          <w:p w:rsidR="004A11F5" w:rsidRDefault="004A11F5" w:rsidP="00F237AA">
            <w:pPr>
              <w:jc w:val="both"/>
              <w:rPr>
                <w:rFonts w:ascii="Times New Roman" w:hAnsi="Times New Roman" w:cs="Times New Roman"/>
                <w:sz w:val="20"/>
                <w:szCs w:val="24"/>
              </w:rPr>
            </w:pPr>
            <w:r>
              <w:rPr>
                <w:noProof/>
                <w:color w:val="000000"/>
                <w:lang w:val="cs-CZ" w:eastAsia="cs-CZ"/>
              </w:rPr>
              <w:drawing>
                <wp:inline distT="0" distB="0" distL="0" distR="0">
                  <wp:extent cx="4248149" cy="1982470"/>
                  <wp:effectExtent l="0" t="0" r="635" b="0"/>
                  <wp:docPr id="16" name="Grafik 16" descr="1-10Bö-Le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Bö-Leip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9336" cy="1983024"/>
                          </a:xfrm>
                          <a:prstGeom prst="rect">
                            <a:avLst/>
                          </a:prstGeom>
                          <a:noFill/>
                          <a:ln>
                            <a:noFill/>
                          </a:ln>
                        </pic:spPr>
                      </pic:pic>
                    </a:graphicData>
                  </a:graphic>
                </wp:inline>
              </w:drawing>
            </w:r>
          </w:p>
        </w:tc>
      </w:tr>
      <w:tr w:rsidR="004A11F5" w:rsidTr="00D21BD1">
        <w:tc>
          <w:tcPr>
            <w:tcW w:w="7054" w:type="dxa"/>
          </w:tcPr>
          <w:p w:rsidR="004A11F5" w:rsidRDefault="004A11F5" w:rsidP="00F237AA">
            <w:pPr>
              <w:jc w:val="both"/>
              <w:rPr>
                <w:rFonts w:ascii="Times New Roman" w:hAnsi="Times New Roman" w:cs="Times New Roman"/>
                <w:sz w:val="21"/>
                <w:szCs w:val="21"/>
              </w:rPr>
            </w:pPr>
            <w:r w:rsidRPr="000360D5">
              <w:rPr>
                <w:rFonts w:ascii="Times New Roman" w:hAnsi="Times New Roman" w:cs="Times New Roman"/>
                <w:sz w:val="21"/>
                <w:szCs w:val="21"/>
              </w:rPr>
              <w:t xml:space="preserve">Böhmisch </w:t>
            </w:r>
            <w:proofErr w:type="spellStart"/>
            <w:r w:rsidRPr="000360D5">
              <w:rPr>
                <w:rFonts w:ascii="Times New Roman" w:hAnsi="Times New Roman" w:cs="Times New Roman"/>
                <w:sz w:val="21"/>
                <w:szCs w:val="21"/>
              </w:rPr>
              <w:t>Leipa</w:t>
            </w:r>
            <w:proofErr w:type="spellEnd"/>
            <w:r w:rsidRPr="000360D5">
              <w:rPr>
                <w:rFonts w:ascii="Times New Roman" w:hAnsi="Times New Roman" w:cs="Times New Roman"/>
                <w:sz w:val="21"/>
                <w:szCs w:val="21"/>
              </w:rPr>
              <w:t xml:space="preserve"> am 21. Oktober 1934. Konrad </w:t>
            </w:r>
            <w:proofErr w:type="spellStart"/>
            <w:r w:rsidRPr="000360D5">
              <w:rPr>
                <w:rFonts w:ascii="Times New Roman" w:hAnsi="Times New Roman" w:cs="Times New Roman"/>
                <w:sz w:val="21"/>
                <w:szCs w:val="21"/>
              </w:rPr>
              <w:t>Henlein</w:t>
            </w:r>
            <w:proofErr w:type="spellEnd"/>
            <w:r w:rsidRPr="000360D5">
              <w:rPr>
                <w:rFonts w:ascii="Times New Roman" w:hAnsi="Times New Roman" w:cs="Times New Roman"/>
                <w:sz w:val="21"/>
                <w:szCs w:val="21"/>
              </w:rPr>
              <w:t xml:space="preserve"> verkündete in einer </w:t>
            </w:r>
          </w:p>
          <w:p w:rsidR="004A11F5" w:rsidRDefault="004A11F5" w:rsidP="00F237AA">
            <w:pPr>
              <w:jc w:val="both"/>
              <w:rPr>
                <w:rFonts w:ascii="Times New Roman" w:hAnsi="Times New Roman" w:cs="Times New Roman"/>
                <w:sz w:val="21"/>
                <w:szCs w:val="21"/>
              </w:rPr>
            </w:pPr>
            <w:r w:rsidRPr="000360D5">
              <w:rPr>
                <w:rFonts w:ascii="Times New Roman" w:hAnsi="Times New Roman" w:cs="Times New Roman"/>
                <w:sz w:val="21"/>
                <w:szCs w:val="21"/>
              </w:rPr>
              <w:t xml:space="preserve">großen Rede die Ziele der Sudetendeutschen Heimatfront. </w:t>
            </w:r>
          </w:p>
          <w:p w:rsidR="004A11F5" w:rsidRPr="000360D5" w:rsidRDefault="004A11F5" w:rsidP="00F237AA">
            <w:pPr>
              <w:jc w:val="both"/>
              <w:rPr>
                <w:rFonts w:ascii="Times New Roman" w:hAnsi="Times New Roman" w:cs="Times New Roman"/>
                <w:sz w:val="21"/>
                <w:szCs w:val="21"/>
              </w:rPr>
            </w:pPr>
            <w:r w:rsidRPr="000360D5">
              <w:rPr>
                <w:rFonts w:ascii="Times New Roman" w:hAnsi="Times New Roman" w:cs="Times New Roman"/>
                <w:sz w:val="21"/>
                <w:szCs w:val="21"/>
              </w:rPr>
              <w:t>Die Zuhörer waren überwiegend zu Fuß oder mit dem Fahrrad gekommen.</w:t>
            </w:r>
          </w:p>
        </w:tc>
      </w:tr>
    </w:tbl>
    <w:p w:rsidR="00F237AA" w:rsidRDefault="004A11F5" w:rsidP="00F237AA">
      <w:pPr>
        <w:spacing w:line="240" w:lineRule="auto"/>
        <w:jc w:val="both"/>
        <w:rPr>
          <w:rFonts w:ascii="Times New Roman" w:hAnsi="Times New Roman" w:cs="Times New Roman"/>
          <w:sz w:val="24"/>
          <w:szCs w:val="24"/>
        </w:rPr>
      </w:pPr>
      <w:r w:rsidRPr="006622A7">
        <w:rPr>
          <w:rFonts w:ascii="Times New Roman" w:hAnsi="Times New Roman" w:cs="Times New Roman"/>
          <w:sz w:val="24"/>
          <w:szCs w:val="24"/>
        </w:rPr>
        <w:t xml:space="preserve">Konrad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kehrte 1919 aus italienischer Kriegsgefangenschaft zurück und fand in </w:t>
      </w:r>
      <w:proofErr w:type="spellStart"/>
      <w:r w:rsidRPr="006622A7">
        <w:rPr>
          <w:rFonts w:ascii="Times New Roman" w:hAnsi="Times New Roman" w:cs="Times New Roman"/>
          <w:sz w:val="24"/>
          <w:szCs w:val="24"/>
        </w:rPr>
        <w:t>Gablonz</w:t>
      </w:r>
      <w:proofErr w:type="spellEnd"/>
      <w:r w:rsidRPr="006622A7">
        <w:rPr>
          <w:rFonts w:ascii="Times New Roman" w:hAnsi="Times New Roman" w:cs="Times New Roman"/>
          <w:sz w:val="24"/>
          <w:szCs w:val="24"/>
        </w:rPr>
        <w:t xml:space="preserve"> eine Anstellung als Bankkaufmann. Ehrenamtlich betätigte er sich in der Turnbewegung. 1924 fand er in Reichenberg durch Heinz </w:t>
      </w:r>
      <w:proofErr w:type="spellStart"/>
      <w:r w:rsidRPr="006622A7">
        <w:rPr>
          <w:rFonts w:ascii="Times New Roman" w:hAnsi="Times New Roman" w:cs="Times New Roman"/>
          <w:sz w:val="24"/>
          <w:szCs w:val="24"/>
        </w:rPr>
        <w:t>Rutha</w:t>
      </w:r>
      <w:proofErr w:type="spellEnd"/>
      <w:r w:rsidRPr="006622A7">
        <w:rPr>
          <w:rFonts w:ascii="Times New Roman" w:hAnsi="Times New Roman" w:cs="Times New Roman"/>
          <w:sz w:val="24"/>
          <w:szCs w:val="24"/>
        </w:rPr>
        <w:t xml:space="preserve"> und Walter Heinrich </w:t>
      </w:r>
      <w:proofErr w:type="spellStart"/>
      <w:r w:rsidRPr="006622A7">
        <w:rPr>
          <w:rFonts w:ascii="Times New Roman" w:hAnsi="Times New Roman" w:cs="Times New Roman"/>
          <w:sz w:val="24"/>
          <w:szCs w:val="24"/>
        </w:rPr>
        <w:t>Anschluß</w:t>
      </w:r>
      <w:proofErr w:type="spellEnd"/>
      <w:r w:rsidRPr="006622A7">
        <w:rPr>
          <w:rFonts w:ascii="Times New Roman" w:hAnsi="Times New Roman" w:cs="Times New Roman"/>
          <w:sz w:val="24"/>
          <w:szCs w:val="24"/>
        </w:rPr>
        <w:t xml:space="preserve"> sowohl an den „Arbeitskreis für Gesellschaftsfragen“ als auch an den „Kameradschaftsbund“ (KB). Letzterer vereinigte junge Menschen aus der Bündischen Jugend und verfolgte das Ziel, die Sudetendeutschen jenseits von Parteiengezänk und </w:t>
      </w:r>
      <w:proofErr w:type="spellStart"/>
      <w:r w:rsidRPr="006622A7">
        <w:rPr>
          <w:rFonts w:ascii="Times New Roman" w:hAnsi="Times New Roman" w:cs="Times New Roman"/>
          <w:sz w:val="24"/>
          <w:szCs w:val="24"/>
        </w:rPr>
        <w:t>Klientelpolitik</w:t>
      </w:r>
      <w:proofErr w:type="spellEnd"/>
      <w:r w:rsidRPr="006622A7">
        <w:rPr>
          <w:rFonts w:ascii="Times New Roman" w:hAnsi="Times New Roman" w:cs="Times New Roman"/>
          <w:sz w:val="24"/>
          <w:szCs w:val="24"/>
        </w:rPr>
        <w:t xml:space="preserve"> zu einer höheren politischen Einheit zusammenzuführen. Da soeben der „Deutsche parlamentarische Verband“, ein informeller Zirkel der deutschen, im Prager Parlament vertretenen Parteien, auseinandergefallen war, erschien den jungen Leuten ein solches Unterfangen doppelt nötig</w:t>
      </w:r>
      <w:proofErr w:type="gramStart"/>
      <w:r w:rsidRPr="006622A7">
        <w:rPr>
          <w:rFonts w:ascii="Times New Roman" w:hAnsi="Times New Roman" w:cs="Times New Roman"/>
          <w:sz w:val="24"/>
          <w:szCs w:val="24"/>
        </w:rPr>
        <w:t>..</w:t>
      </w:r>
      <w:proofErr w:type="gramEnd"/>
      <w:r w:rsidRPr="006622A7">
        <w:rPr>
          <w:rFonts w:ascii="Times New Roman" w:hAnsi="Times New Roman" w:cs="Times New Roman"/>
          <w:sz w:val="24"/>
          <w:szCs w:val="24"/>
        </w:rPr>
        <w:t xml:space="preserve"> Ihre philosophische Grundlage war die Staatslehre Othmar Spanns (Wien), die eine Föderalisierung des Gesamtstaates und der inneren Gesellschaftsstruktur vorsah. Man unternahm Reisen in die Schweiz (1925) und nach Belgien (1929, Flamen!), um das Zusammenleben unterschiedlicher Nationalitäten zu studieren. Konrad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nahm an der Reise in die Schweiz </w:t>
      </w:r>
      <w:proofErr w:type="gramStart"/>
      <w:r>
        <w:rPr>
          <w:rFonts w:ascii="Times New Roman" w:hAnsi="Times New Roman" w:cs="Times New Roman"/>
          <w:sz w:val="24"/>
          <w:szCs w:val="24"/>
        </w:rPr>
        <w:t>t</w:t>
      </w:r>
      <w:r w:rsidRPr="006622A7">
        <w:rPr>
          <w:rFonts w:ascii="Times New Roman" w:hAnsi="Times New Roman" w:cs="Times New Roman"/>
          <w:sz w:val="24"/>
          <w:szCs w:val="24"/>
        </w:rPr>
        <w:t>eil</w:t>
      </w:r>
      <w:proofErr w:type="gramEnd"/>
      <w:r w:rsidRPr="006622A7">
        <w:rPr>
          <w:rFonts w:ascii="Times New Roman" w:hAnsi="Times New Roman" w:cs="Times New Roman"/>
          <w:sz w:val="24"/>
          <w:szCs w:val="24"/>
        </w:rPr>
        <w:t>.</w:t>
      </w:r>
    </w:p>
    <w:p w:rsidR="00C00648" w:rsidRDefault="004A11F5" w:rsidP="00F237AA">
      <w:pPr>
        <w:spacing w:line="240" w:lineRule="auto"/>
        <w:jc w:val="both"/>
        <w:rPr>
          <w:rFonts w:ascii="Times New Roman" w:hAnsi="Times New Roman" w:cs="Times New Roman"/>
          <w:b/>
          <w:sz w:val="24"/>
          <w:szCs w:val="24"/>
        </w:rPr>
      </w:pPr>
      <w:r w:rsidRPr="006622A7">
        <w:rPr>
          <w:rFonts w:ascii="Times New Roman" w:hAnsi="Times New Roman" w:cs="Times New Roman"/>
          <w:sz w:val="24"/>
          <w:szCs w:val="24"/>
        </w:rPr>
        <w:t xml:space="preserve">In den Turnvereinen modernisierte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die sportlichen Inhalte und legte Wert auf völkische Erziehung. Vorbild war ihm der tschechische Turnverband „Sokol“. 1925 übernahm er hauptberuflich die Leitung der Turnschule Asch und trat 1931 an die Spitze des Gesamtverbandes der Sudetendeutschen Turner. In dieser Stellung erwarb er große Popularität. Namentlich das Verbandsturnfest in </w:t>
      </w:r>
      <w:proofErr w:type="spellStart"/>
      <w:r w:rsidRPr="006622A7">
        <w:rPr>
          <w:rFonts w:ascii="Times New Roman" w:hAnsi="Times New Roman" w:cs="Times New Roman"/>
          <w:sz w:val="24"/>
          <w:szCs w:val="24"/>
        </w:rPr>
        <w:t>Saaz</w:t>
      </w:r>
      <w:proofErr w:type="spellEnd"/>
      <w:r w:rsidRPr="006622A7">
        <w:rPr>
          <w:rFonts w:ascii="Times New Roman" w:hAnsi="Times New Roman" w:cs="Times New Roman"/>
          <w:sz w:val="24"/>
          <w:szCs w:val="24"/>
        </w:rPr>
        <w:t xml:space="preserve"> 1933 trug sehr zu seinem Ansehen bei. </w:t>
      </w:r>
    </w:p>
    <w:p w:rsidR="00F237AA" w:rsidRDefault="004A11F5" w:rsidP="00F237AA">
      <w:pPr>
        <w:spacing w:line="240" w:lineRule="auto"/>
        <w:jc w:val="both"/>
        <w:rPr>
          <w:rFonts w:ascii="Times New Roman" w:hAnsi="Times New Roman" w:cs="Times New Roman"/>
          <w:b/>
          <w:sz w:val="24"/>
          <w:szCs w:val="24"/>
        </w:rPr>
      </w:pPr>
      <w:r w:rsidRPr="006622A7">
        <w:rPr>
          <w:rFonts w:ascii="Times New Roman" w:hAnsi="Times New Roman" w:cs="Times New Roman"/>
          <w:b/>
          <w:sz w:val="24"/>
          <w:szCs w:val="24"/>
        </w:rPr>
        <w:t>Gründung der SHF</w:t>
      </w:r>
    </w:p>
    <w:p w:rsidR="004A11F5" w:rsidRDefault="004A11F5" w:rsidP="00F237AA">
      <w:pPr>
        <w:spacing w:line="240" w:lineRule="auto"/>
        <w:jc w:val="both"/>
        <w:rPr>
          <w:rFonts w:ascii="Times New Roman" w:hAnsi="Times New Roman" w:cs="Times New Roman"/>
          <w:shd w:val="clear" w:color="auto" w:fill="D9D9D9" w:themeFill="background1" w:themeFillShade="D9"/>
        </w:rPr>
      </w:pPr>
      <w:r w:rsidRPr="006622A7">
        <w:rPr>
          <w:rFonts w:ascii="Times New Roman" w:hAnsi="Times New Roman" w:cs="Times New Roman"/>
          <w:sz w:val="24"/>
          <w:szCs w:val="24"/>
        </w:rPr>
        <w:t xml:space="preserve">Die Regierung der </w:t>
      </w:r>
      <w:r>
        <w:rPr>
          <w:rFonts w:ascii="Times New Roman" w:hAnsi="Times New Roman" w:cs="Times New Roman"/>
          <w:sz w:val="24"/>
          <w:szCs w:val="24"/>
        </w:rPr>
        <w:t>Č</w:t>
      </w:r>
      <w:r w:rsidRPr="006622A7">
        <w:rPr>
          <w:rFonts w:ascii="Times New Roman" w:hAnsi="Times New Roman" w:cs="Times New Roman"/>
          <w:sz w:val="24"/>
          <w:szCs w:val="24"/>
        </w:rPr>
        <w:t xml:space="preserve">SR verbot 1933 die beiden nationalen Parteien DNSAP und DNP. Der sudetendeutschen Volksgruppe drohte Orientierungslosigkeit. Daher gründete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mit seinen Freunden aus Turnverband und Kameradschaftsbund am 1. Oktober 1933 die „Sudetendeutsche Heimatfront“ (SHF). Deren Programm </w:t>
      </w:r>
      <w:r>
        <w:rPr>
          <w:rFonts w:ascii="Times New Roman" w:hAnsi="Times New Roman" w:cs="Times New Roman"/>
          <w:sz w:val="24"/>
          <w:szCs w:val="24"/>
        </w:rPr>
        <w:t>umriss</w:t>
      </w:r>
      <w:r w:rsidRPr="006622A7">
        <w:rPr>
          <w:rFonts w:ascii="Times New Roman" w:hAnsi="Times New Roman" w:cs="Times New Roman"/>
          <w:sz w:val="24"/>
          <w:szCs w:val="24"/>
        </w:rPr>
        <w:t xml:space="preserve"> er am 21. Oktober 1934 in einer großen Rede vor mehreren Zehntausend Menschen in Böhmisch </w:t>
      </w:r>
      <w:proofErr w:type="spellStart"/>
      <w:r w:rsidRPr="006622A7">
        <w:rPr>
          <w:rFonts w:ascii="Times New Roman" w:hAnsi="Times New Roman" w:cs="Times New Roman"/>
          <w:sz w:val="24"/>
          <w:szCs w:val="24"/>
        </w:rPr>
        <w:t>Leipa</w:t>
      </w:r>
      <w:proofErr w:type="spellEnd"/>
      <w:r w:rsidRPr="006622A7">
        <w:rPr>
          <w:rFonts w:ascii="Times New Roman" w:hAnsi="Times New Roman" w:cs="Times New Roman"/>
          <w:sz w:val="24"/>
          <w:szCs w:val="24"/>
        </w:rPr>
        <w:t xml:space="preserve">. Seine Vorbehalte gegen den </w:t>
      </w:r>
      <w:r w:rsidRPr="006622A7">
        <w:rPr>
          <w:rFonts w:ascii="Times New Roman" w:hAnsi="Times New Roman" w:cs="Times New Roman"/>
          <w:sz w:val="24"/>
          <w:szCs w:val="24"/>
        </w:rPr>
        <w:lastRenderedPageBreak/>
        <w:t xml:space="preserve">Nationalsozialismus verschwieg er keineswegs: </w:t>
      </w:r>
      <w:r w:rsidRPr="006622A7">
        <w:rPr>
          <w:rFonts w:ascii="Times New Roman" w:hAnsi="Times New Roman" w:cs="Times New Roman"/>
          <w:i/>
          <w:sz w:val="24"/>
          <w:szCs w:val="24"/>
        </w:rPr>
        <w:t xml:space="preserve">„Nie werden wir auf die Liberalität, d.h. auf die vorbehaltslose Achtung der </w:t>
      </w:r>
      <w:proofErr w:type="spellStart"/>
      <w:r w:rsidRPr="006622A7">
        <w:rPr>
          <w:rFonts w:ascii="Times New Roman" w:hAnsi="Times New Roman" w:cs="Times New Roman"/>
          <w:i/>
          <w:sz w:val="24"/>
          <w:szCs w:val="24"/>
        </w:rPr>
        <w:t>Persön</w:t>
      </w:r>
      <w:proofErr w:type="spellEnd"/>
      <w:r>
        <w:rPr>
          <w:rFonts w:ascii="Times New Roman" w:hAnsi="Times New Roman" w:cs="Times New Roman"/>
          <w:i/>
          <w:sz w:val="24"/>
          <w:szCs w:val="24"/>
        </w:rPr>
        <w:t>-</w:t>
      </w:r>
      <w:r w:rsidRPr="00450B74">
        <w:rPr>
          <w:rFonts w:ascii="Times New Roman" w:hAnsi="Times New Roman" w:cs="Times New Roman"/>
          <w:shd w:val="clear" w:color="auto" w:fill="D9D9D9" w:themeFill="background1" w:themeFillShade="D9"/>
        </w:rPr>
        <w:t xml:space="preserve"> </w:t>
      </w:r>
    </w:p>
    <w:tbl>
      <w:tblPr>
        <w:tblStyle w:val="Mkatabulky"/>
        <w:tblpPr w:leftFromText="141" w:rightFromText="141" w:vertAnchor="text" w:horzAnchor="margin" w:tblpY="42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6"/>
      </w:tblGrid>
      <w:tr w:rsidR="004A11F5" w:rsidTr="00D21BD1">
        <w:tc>
          <w:tcPr>
            <w:tcW w:w="1986" w:type="dxa"/>
          </w:tcPr>
          <w:p w:rsidR="004A11F5" w:rsidRDefault="004A11F5" w:rsidP="00F237AA">
            <w:pPr>
              <w:jc w:val="both"/>
              <w:rPr>
                <w:rFonts w:ascii="Times New Roman" w:hAnsi="Times New Roman" w:cs="Times New Roman"/>
                <w:sz w:val="24"/>
                <w:szCs w:val="24"/>
              </w:rPr>
            </w:pPr>
            <w:r>
              <w:rPr>
                <w:noProof/>
                <w:color w:val="000000"/>
                <w:lang w:val="cs-CZ" w:eastAsia="cs-CZ"/>
              </w:rPr>
              <w:drawing>
                <wp:inline distT="0" distB="0" distL="0" distR="0">
                  <wp:extent cx="1114425" cy="1428750"/>
                  <wp:effectExtent l="0" t="0" r="9525" b="0"/>
                  <wp:docPr id="24" name="Grafik 24" descr="Brand,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nd, D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428750"/>
                          </a:xfrm>
                          <a:prstGeom prst="rect">
                            <a:avLst/>
                          </a:prstGeom>
                          <a:noFill/>
                          <a:ln>
                            <a:noFill/>
                          </a:ln>
                        </pic:spPr>
                      </pic:pic>
                    </a:graphicData>
                  </a:graphic>
                </wp:inline>
              </w:drawing>
            </w:r>
          </w:p>
        </w:tc>
      </w:tr>
      <w:tr w:rsidR="004A11F5" w:rsidTr="00D21BD1">
        <w:tc>
          <w:tcPr>
            <w:tcW w:w="1986" w:type="dxa"/>
          </w:tcPr>
          <w:p w:rsidR="004A11F5" w:rsidRPr="00E6303A" w:rsidRDefault="004A11F5" w:rsidP="00F237AA">
            <w:pPr>
              <w:jc w:val="both"/>
              <w:rPr>
                <w:rFonts w:ascii="Times New Roman" w:hAnsi="Times New Roman" w:cs="Times New Roman"/>
                <w:sz w:val="20"/>
                <w:szCs w:val="24"/>
              </w:rPr>
            </w:pPr>
            <w:r w:rsidRPr="00E6303A">
              <w:rPr>
                <w:rFonts w:ascii="Times New Roman" w:hAnsi="Times New Roman" w:cs="Times New Roman"/>
                <w:sz w:val="20"/>
                <w:szCs w:val="24"/>
              </w:rPr>
              <w:t>Dr. Walter Brand</w:t>
            </w:r>
            <w:r>
              <w:rPr>
                <w:rFonts w:ascii="Times New Roman" w:hAnsi="Times New Roman" w:cs="Times New Roman"/>
                <w:sz w:val="20"/>
                <w:szCs w:val="24"/>
              </w:rPr>
              <w:t>,</w:t>
            </w:r>
            <w:r>
              <w:rPr>
                <w:rFonts w:ascii="Times New Roman" w:hAnsi="Times New Roman" w:cs="Times New Roman"/>
                <w:sz w:val="20"/>
                <w:szCs w:val="24"/>
              </w:rPr>
              <w:br/>
              <w:t>sechs Jahre im KZ!</w:t>
            </w:r>
          </w:p>
        </w:tc>
      </w:tr>
    </w:tbl>
    <w:p w:rsidR="00F237AA" w:rsidRDefault="004A11F5" w:rsidP="00F237AA">
      <w:pPr>
        <w:spacing w:line="240" w:lineRule="auto"/>
        <w:jc w:val="both"/>
        <w:rPr>
          <w:rFonts w:ascii="Times New Roman" w:hAnsi="Times New Roman" w:cs="Times New Roman"/>
          <w:sz w:val="24"/>
          <w:szCs w:val="24"/>
        </w:rPr>
      </w:pPr>
      <w:r w:rsidRPr="00E538ED">
        <w:rPr>
          <w:rFonts w:ascii="Times New Roman" w:hAnsi="Times New Roman" w:cs="Times New Roman"/>
          <w:shd w:val="clear" w:color="auto" w:fill="D9D9D9" w:themeFill="background1" w:themeFillShade="D9"/>
        </w:rPr>
        <w:t>W</w:t>
      </w:r>
      <w:r w:rsidRPr="00E538ED">
        <w:rPr>
          <w:rFonts w:ascii="Times New Roman" w:hAnsi="Times New Roman" w:cs="Times New Roman"/>
          <w:sz w:val="16"/>
          <w:shd w:val="clear" w:color="auto" w:fill="D9D9D9" w:themeFill="background1" w:themeFillShade="D9"/>
        </w:rPr>
        <w:t>ITIKO</w:t>
      </w:r>
      <w:r w:rsidRPr="00E538ED">
        <w:rPr>
          <w:rFonts w:ascii="Times New Roman" w:hAnsi="Times New Roman" w:cs="Times New Roman"/>
          <w:shd w:val="clear" w:color="auto" w:fill="D9D9D9" w:themeFill="background1" w:themeFillShade="D9"/>
        </w:rPr>
        <w:t>B</w:t>
      </w:r>
      <w:r w:rsidRPr="00E538ED">
        <w:rPr>
          <w:rFonts w:ascii="Times New Roman" w:hAnsi="Times New Roman" w:cs="Times New Roman"/>
          <w:sz w:val="16"/>
          <w:shd w:val="clear" w:color="auto" w:fill="D9D9D9" w:themeFill="background1" w:themeFillShade="D9"/>
        </w:rPr>
        <w:t>RIEF</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2</w:t>
      </w:r>
      <w:r w:rsidRPr="00E538ED">
        <w:rPr>
          <w:rFonts w:ascii="Times New Roman" w:hAnsi="Times New Roman" w:cs="Times New Roman"/>
          <w:shd w:val="clear" w:color="auto" w:fill="D9D9D9" w:themeFill="background1" w:themeFillShade="D9"/>
        </w:rPr>
        <w:t>/202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Seite 19</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Mai </w:t>
      </w:r>
      <w:r w:rsidRPr="00E538ED">
        <w:rPr>
          <w:rFonts w:ascii="Times New Roman" w:hAnsi="Times New Roman" w:cs="Times New Roman"/>
          <w:shd w:val="clear" w:color="auto" w:fill="D9D9D9" w:themeFill="background1" w:themeFillShade="D9"/>
        </w:rPr>
        <w:t xml:space="preserve"> 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br/>
      </w:r>
      <w:r>
        <w:rPr>
          <w:rFonts w:ascii="Times New Roman" w:hAnsi="Times New Roman" w:cs="Times New Roman"/>
          <w:i/>
          <w:sz w:val="24"/>
          <w:szCs w:val="24"/>
        </w:rPr>
        <w:br/>
      </w:r>
      <w:proofErr w:type="spellStart"/>
      <w:r w:rsidRPr="006622A7">
        <w:rPr>
          <w:rFonts w:ascii="Times New Roman" w:hAnsi="Times New Roman" w:cs="Times New Roman"/>
          <w:i/>
          <w:sz w:val="24"/>
          <w:szCs w:val="24"/>
        </w:rPr>
        <w:t>lichkeits</w:t>
      </w:r>
      <w:r>
        <w:rPr>
          <w:rFonts w:ascii="Times New Roman" w:hAnsi="Times New Roman" w:cs="Times New Roman"/>
          <w:i/>
          <w:sz w:val="24"/>
          <w:szCs w:val="24"/>
        </w:rPr>
        <w:t>rechte</w:t>
      </w:r>
      <w:proofErr w:type="spellEnd"/>
      <w:r>
        <w:rPr>
          <w:rFonts w:ascii="Times New Roman" w:hAnsi="Times New Roman" w:cs="Times New Roman"/>
          <w:i/>
          <w:sz w:val="24"/>
          <w:szCs w:val="24"/>
        </w:rPr>
        <w:t xml:space="preserve"> bei</w:t>
      </w:r>
      <w:r w:rsidRPr="00450B74">
        <w:rPr>
          <w:rFonts w:ascii="Times New Roman" w:hAnsi="Times New Roman" w:cs="Times New Roman"/>
          <w:shd w:val="clear" w:color="auto" w:fill="D9D9D9" w:themeFill="background1" w:themeFillShade="D9"/>
        </w:rPr>
        <w:t xml:space="preserve"> </w:t>
      </w:r>
      <w:r w:rsidRPr="006622A7">
        <w:rPr>
          <w:rFonts w:ascii="Times New Roman" w:hAnsi="Times New Roman" w:cs="Times New Roman"/>
          <w:i/>
          <w:sz w:val="24"/>
          <w:szCs w:val="24"/>
        </w:rPr>
        <w:t>der Beziehung der Menschen im allgemeinen und zwischen Staatsbürger und Behörden im besonderen verzichten“.</w:t>
      </w:r>
      <w:r w:rsidRPr="006622A7">
        <w:rPr>
          <w:rFonts w:ascii="Times New Roman" w:hAnsi="Times New Roman" w:cs="Times New Roman"/>
          <w:sz w:val="24"/>
          <w:szCs w:val="24"/>
        </w:rPr>
        <w:t xml:space="preserve"> Diese Worte waren nicht leichthin gesagt, sondern vier Wochen vorher, am 24. September 1934, in der Hauptvorstandsitzung der SHF eingehend beraten und beschlossen worden. Der Rede sollte laut Protokoll sofort intensive parteiinterne Schulungsarbeit gegen sezessionistische Tendenzen folgen. Das Protokoll vermerkt dazu:  </w:t>
      </w:r>
      <w:r w:rsidRPr="006622A7">
        <w:rPr>
          <w:rFonts w:ascii="Times New Roman" w:hAnsi="Times New Roman" w:cs="Times New Roman"/>
          <w:i/>
          <w:sz w:val="24"/>
          <w:szCs w:val="24"/>
        </w:rPr>
        <w:t xml:space="preserve">„Endgültiger Bruch mit der großdeutschen Idee. Aufräumen mit dem Gedanken, </w:t>
      </w:r>
      <w:proofErr w:type="spellStart"/>
      <w:r w:rsidRPr="006622A7">
        <w:rPr>
          <w:rFonts w:ascii="Times New Roman" w:hAnsi="Times New Roman" w:cs="Times New Roman"/>
          <w:i/>
          <w:sz w:val="24"/>
          <w:szCs w:val="24"/>
        </w:rPr>
        <w:t>daß</w:t>
      </w:r>
      <w:proofErr w:type="spellEnd"/>
      <w:r w:rsidRPr="006622A7">
        <w:rPr>
          <w:rFonts w:ascii="Times New Roman" w:hAnsi="Times New Roman" w:cs="Times New Roman"/>
          <w:i/>
          <w:sz w:val="24"/>
          <w:szCs w:val="24"/>
        </w:rPr>
        <w:t xml:space="preserve"> das sudetendeutsche Gebiet von Hitler von Deutschland aus erobert werden könnte.“</w:t>
      </w:r>
      <w:r w:rsidRPr="006622A7">
        <w:rPr>
          <w:rFonts w:ascii="Times New Roman" w:hAnsi="Times New Roman" w:cs="Times New Roman"/>
          <w:sz w:val="24"/>
          <w:szCs w:val="24"/>
        </w:rPr>
        <w:t xml:space="preserve"> </w:t>
      </w:r>
      <w:r w:rsidRPr="00052662">
        <w:rPr>
          <w:rFonts w:ascii="Times New Roman" w:hAnsi="Times New Roman" w:cs="Times New Roman"/>
          <w:szCs w:val="24"/>
        </w:rPr>
        <w:t>(Kral, S.71</w:t>
      </w:r>
      <w:r w:rsidRPr="006622A7">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suchte nach einer Autonomie-Lösung innerhalb der </w:t>
      </w:r>
      <w:r>
        <w:rPr>
          <w:rFonts w:ascii="Times New Roman" w:hAnsi="Times New Roman" w:cs="Times New Roman"/>
          <w:sz w:val="24"/>
          <w:szCs w:val="24"/>
        </w:rPr>
        <w:t>Č</w:t>
      </w:r>
      <w:r w:rsidRPr="006622A7">
        <w:rPr>
          <w:rFonts w:ascii="Times New Roman" w:hAnsi="Times New Roman" w:cs="Times New Roman"/>
          <w:sz w:val="24"/>
          <w:szCs w:val="24"/>
        </w:rPr>
        <w:t>SR  und hatte wenig Lust, die Bevormundung durch Prag gegen eine solche durch  Berlin einzutauschen</w:t>
      </w:r>
      <w:r>
        <w:rPr>
          <w:rFonts w:ascii="Times New Roman" w:hAnsi="Times New Roman" w:cs="Times New Roman"/>
          <w:sz w:val="24"/>
          <w:szCs w:val="24"/>
        </w:rPr>
        <w:t>.</w:t>
      </w:r>
    </w:p>
    <w:p w:rsidR="00F237AA" w:rsidRDefault="004A11F5" w:rsidP="00F237AA">
      <w:pPr>
        <w:spacing w:line="240" w:lineRule="auto"/>
        <w:jc w:val="both"/>
        <w:rPr>
          <w:rFonts w:ascii="Times New Roman" w:hAnsi="Times New Roman" w:cs="Times New Roman"/>
          <w:sz w:val="24"/>
          <w:szCs w:val="24"/>
        </w:rPr>
      </w:pPr>
      <w:r w:rsidRPr="006622A7">
        <w:rPr>
          <w:rFonts w:ascii="Times New Roman" w:hAnsi="Times New Roman" w:cs="Times New Roman"/>
          <w:b/>
          <w:sz w:val="24"/>
          <w:szCs w:val="24"/>
        </w:rPr>
        <w:t>Anfeindungen</w:t>
      </w:r>
      <w:r>
        <w:rPr>
          <w:rFonts w:ascii="Times New Roman" w:hAnsi="Times New Roman" w:cs="Times New Roman"/>
          <w:b/>
          <w:sz w:val="24"/>
          <w:szCs w:val="24"/>
        </w:rPr>
        <w:br/>
      </w:r>
      <w:r w:rsidRPr="006622A7">
        <w:rPr>
          <w:rFonts w:ascii="Times New Roman" w:hAnsi="Times New Roman" w:cs="Times New Roman"/>
          <w:sz w:val="24"/>
          <w:szCs w:val="24"/>
        </w:rPr>
        <w:t xml:space="preserve">Polizei und Geheimdienste der </w:t>
      </w:r>
      <w:proofErr w:type="spellStart"/>
      <w:r>
        <w:rPr>
          <w:rFonts w:ascii="Times New Roman" w:hAnsi="Times New Roman" w:cs="Times New Roman"/>
          <w:sz w:val="24"/>
          <w:szCs w:val="24"/>
        </w:rPr>
        <w:t>č</w:t>
      </w:r>
      <w:r w:rsidRPr="006622A7">
        <w:rPr>
          <w:rFonts w:ascii="Times New Roman" w:hAnsi="Times New Roman" w:cs="Times New Roman"/>
          <w:sz w:val="24"/>
          <w:szCs w:val="24"/>
        </w:rPr>
        <w:t>sl</w:t>
      </w:r>
      <w:proofErr w:type="spellEnd"/>
      <w:r w:rsidRPr="006622A7">
        <w:rPr>
          <w:rFonts w:ascii="Times New Roman" w:hAnsi="Times New Roman" w:cs="Times New Roman"/>
          <w:sz w:val="24"/>
          <w:szCs w:val="24"/>
        </w:rPr>
        <w:t xml:space="preserve">. Regierung beobachteten </w:t>
      </w:r>
      <w:proofErr w:type="spellStart"/>
      <w:r w:rsidRPr="006622A7">
        <w:rPr>
          <w:rFonts w:ascii="Times New Roman" w:hAnsi="Times New Roman" w:cs="Times New Roman"/>
          <w:sz w:val="24"/>
          <w:szCs w:val="24"/>
        </w:rPr>
        <w:t>Henleins</w:t>
      </w:r>
      <w:proofErr w:type="spellEnd"/>
      <w:r w:rsidRPr="006622A7">
        <w:rPr>
          <w:rFonts w:ascii="Times New Roman" w:hAnsi="Times New Roman" w:cs="Times New Roman"/>
          <w:sz w:val="24"/>
          <w:szCs w:val="24"/>
        </w:rPr>
        <w:t xml:space="preserve"> Vorhaben umfassend. Mit dem deutschen Bankangestellten Le </w:t>
      </w:r>
      <w:proofErr w:type="spellStart"/>
      <w:r w:rsidRPr="006622A7">
        <w:rPr>
          <w:rFonts w:ascii="Times New Roman" w:hAnsi="Times New Roman" w:cs="Times New Roman"/>
          <w:sz w:val="24"/>
          <w:szCs w:val="24"/>
        </w:rPr>
        <w:t>Groos</w:t>
      </w:r>
      <w:proofErr w:type="spellEnd"/>
      <w:r w:rsidRPr="006622A7">
        <w:rPr>
          <w:rFonts w:ascii="Times New Roman" w:hAnsi="Times New Roman" w:cs="Times New Roman"/>
          <w:sz w:val="24"/>
          <w:szCs w:val="24"/>
        </w:rPr>
        <w:t xml:space="preserve"> befand sich einer ihrer Informanten in </w:t>
      </w:r>
      <w:proofErr w:type="spellStart"/>
      <w:r w:rsidRPr="006622A7">
        <w:rPr>
          <w:rFonts w:ascii="Times New Roman" w:hAnsi="Times New Roman" w:cs="Times New Roman"/>
          <w:sz w:val="24"/>
          <w:szCs w:val="24"/>
        </w:rPr>
        <w:t>Henleins</w:t>
      </w:r>
      <w:proofErr w:type="spellEnd"/>
      <w:r w:rsidRPr="006622A7">
        <w:rPr>
          <w:rFonts w:ascii="Times New Roman" w:hAnsi="Times New Roman" w:cs="Times New Roman"/>
          <w:sz w:val="24"/>
          <w:szCs w:val="24"/>
        </w:rPr>
        <w:t xml:space="preserve"> Nähe. Sie wu</w:t>
      </w:r>
      <w:r>
        <w:rPr>
          <w:rFonts w:ascii="Times New Roman" w:hAnsi="Times New Roman" w:cs="Times New Roman"/>
          <w:sz w:val="24"/>
          <w:szCs w:val="24"/>
        </w:rPr>
        <w:t>ss</w:t>
      </w:r>
      <w:r w:rsidRPr="006622A7">
        <w:rPr>
          <w:rFonts w:ascii="Times New Roman" w:hAnsi="Times New Roman" w:cs="Times New Roman"/>
          <w:sz w:val="24"/>
          <w:szCs w:val="24"/>
        </w:rPr>
        <w:t xml:space="preserve">ten, </w:t>
      </w:r>
      <w:proofErr w:type="spellStart"/>
      <w:r w:rsidRPr="006622A7">
        <w:rPr>
          <w:rFonts w:ascii="Times New Roman" w:hAnsi="Times New Roman" w:cs="Times New Roman"/>
          <w:sz w:val="24"/>
          <w:szCs w:val="24"/>
        </w:rPr>
        <w:t>daß</w:t>
      </w:r>
      <w:proofErr w:type="spellEnd"/>
      <w:r w:rsidRPr="006622A7">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kein doppeltes Spiel trieb und sahen von einem Verbot ab. Störmaßnahmen unterhalb der Verbotsschwelle hielt man allerdings für angebracht. Schon </w:t>
      </w:r>
      <w:r>
        <w:rPr>
          <w:rFonts w:ascii="Times New Roman" w:hAnsi="Times New Roman" w:cs="Times New Roman"/>
          <w:sz w:val="24"/>
          <w:szCs w:val="24"/>
        </w:rPr>
        <w:t>am</w:t>
      </w:r>
      <w:r w:rsidRPr="006622A7">
        <w:rPr>
          <w:rFonts w:ascii="Times New Roman" w:hAnsi="Times New Roman" w:cs="Times New Roman"/>
          <w:sz w:val="24"/>
          <w:szCs w:val="24"/>
        </w:rPr>
        <w:t xml:space="preserve"> 23. November 1933 wurde Dr. Walter Brand, neben Heinz </w:t>
      </w:r>
      <w:proofErr w:type="spellStart"/>
      <w:r w:rsidRPr="006622A7">
        <w:rPr>
          <w:rFonts w:ascii="Times New Roman" w:hAnsi="Times New Roman" w:cs="Times New Roman"/>
          <w:sz w:val="24"/>
          <w:szCs w:val="24"/>
        </w:rPr>
        <w:t>Rutha</w:t>
      </w:r>
      <w:proofErr w:type="spellEnd"/>
      <w:r w:rsidRPr="006622A7">
        <w:rPr>
          <w:rFonts w:ascii="Times New Roman" w:hAnsi="Times New Roman" w:cs="Times New Roman"/>
          <w:sz w:val="24"/>
          <w:szCs w:val="24"/>
        </w:rPr>
        <w:t xml:space="preserve"> wichtigster Mitarbeiter</w:t>
      </w:r>
      <w:r w:rsidRPr="00DD2447">
        <w:rPr>
          <w:rFonts w:ascii="Times New Roman" w:hAnsi="Times New Roman" w:cs="Times New Roman"/>
          <w:sz w:val="24"/>
          <w:szCs w:val="24"/>
        </w:rPr>
        <w:t xml:space="preserve"> </w:t>
      </w:r>
      <w:r w:rsidRPr="006622A7">
        <w:rPr>
          <w:rFonts w:ascii="Times New Roman" w:hAnsi="Times New Roman" w:cs="Times New Roman"/>
          <w:sz w:val="24"/>
          <w:szCs w:val="24"/>
        </w:rPr>
        <w:t>im Partei</w:t>
      </w:r>
      <w:r>
        <w:rPr>
          <w:rFonts w:ascii="Times New Roman" w:hAnsi="Times New Roman" w:cs="Times New Roman"/>
          <w:sz w:val="24"/>
          <w:szCs w:val="24"/>
        </w:rPr>
        <w:t xml:space="preserve">apparat </w:t>
      </w:r>
      <w:proofErr w:type="spellStart"/>
      <w:r w:rsidRPr="006622A7">
        <w:rPr>
          <w:rFonts w:ascii="Times New Roman" w:hAnsi="Times New Roman" w:cs="Times New Roman"/>
          <w:sz w:val="24"/>
          <w:szCs w:val="24"/>
        </w:rPr>
        <w:t>Henleins</w:t>
      </w:r>
      <w:proofErr w:type="spellEnd"/>
      <w:r w:rsidRPr="006622A7">
        <w:rPr>
          <w:rFonts w:ascii="Times New Roman" w:hAnsi="Times New Roman" w:cs="Times New Roman"/>
          <w:sz w:val="24"/>
          <w:szCs w:val="24"/>
        </w:rPr>
        <w:t>, unter dem Vorwand der Staatsgefährdung verhaftet. Er kam  ins</w:t>
      </w:r>
      <w:r>
        <w:rPr>
          <w:rFonts w:ascii="Times New Roman" w:hAnsi="Times New Roman" w:cs="Times New Roman"/>
          <w:sz w:val="24"/>
          <w:szCs w:val="24"/>
        </w:rPr>
        <w:t xml:space="preserve"> Prager </w:t>
      </w:r>
      <w:r w:rsidRPr="006622A7">
        <w:rPr>
          <w:rFonts w:ascii="Times New Roman" w:hAnsi="Times New Roman" w:cs="Times New Roman"/>
          <w:sz w:val="24"/>
          <w:szCs w:val="24"/>
        </w:rPr>
        <w:t xml:space="preserve">Gefängnis </w:t>
      </w:r>
      <w:proofErr w:type="spellStart"/>
      <w:r w:rsidRPr="006622A7">
        <w:rPr>
          <w:rFonts w:ascii="Times New Roman" w:hAnsi="Times New Roman" w:cs="Times New Roman"/>
          <w:sz w:val="24"/>
          <w:szCs w:val="24"/>
        </w:rPr>
        <w:t>Pankraz</w:t>
      </w:r>
      <w:proofErr w:type="spellEnd"/>
      <w:r w:rsidRPr="006622A7">
        <w:rPr>
          <w:rFonts w:ascii="Times New Roman" w:hAnsi="Times New Roman" w:cs="Times New Roman"/>
          <w:sz w:val="24"/>
          <w:szCs w:val="24"/>
        </w:rPr>
        <w:t xml:space="preserve">, wo er noch weitere Personen aus </w:t>
      </w:r>
      <w:proofErr w:type="spellStart"/>
      <w:r w:rsidRPr="006622A7">
        <w:rPr>
          <w:rFonts w:ascii="Times New Roman" w:hAnsi="Times New Roman" w:cs="Times New Roman"/>
          <w:sz w:val="24"/>
          <w:szCs w:val="24"/>
        </w:rPr>
        <w:t>Henleins</w:t>
      </w:r>
      <w:proofErr w:type="spellEnd"/>
      <w:r w:rsidRPr="006622A7">
        <w:rPr>
          <w:rFonts w:ascii="Times New Roman" w:hAnsi="Times New Roman" w:cs="Times New Roman"/>
          <w:sz w:val="24"/>
          <w:szCs w:val="24"/>
        </w:rPr>
        <w:t xml:space="preserve"> Führungsmannschaft</w:t>
      </w:r>
      <w:r>
        <w:rPr>
          <w:rFonts w:ascii="Times New Roman" w:hAnsi="Times New Roman" w:cs="Times New Roman"/>
          <w:sz w:val="24"/>
          <w:szCs w:val="24"/>
        </w:rPr>
        <w:t xml:space="preserve"> </w:t>
      </w:r>
      <w:r w:rsidRPr="006622A7">
        <w:rPr>
          <w:rFonts w:ascii="Times New Roman" w:hAnsi="Times New Roman" w:cs="Times New Roman"/>
          <w:sz w:val="24"/>
          <w:szCs w:val="24"/>
        </w:rPr>
        <w:t xml:space="preserve">antraf: </w:t>
      </w:r>
      <w:r w:rsidRPr="00C00648">
        <w:rPr>
          <w:rFonts w:ascii="Times New Roman" w:hAnsi="Times New Roman" w:cs="Times New Roman"/>
          <w:b/>
          <w:sz w:val="24"/>
          <w:szCs w:val="24"/>
        </w:rPr>
        <w:t xml:space="preserve">Dr. </w:t>
      </w:r>
      <w:proofErr w:type="spellStart"/>
      <w:r w:rsidRPr="00C00648">
        <w:rPr>
          <w:rFonts w:ascii="Times New Roman" w:hAnsi="Times New Roman" w:cs="Times New Roman"/>
          <w:b/>
          <w:sz w:val="24"/>
          <w:szCs w:val="24"/>
        </w:rPr>
        <w:t>Sebekovsky</w:t>
      </w:r>
      <w:proofErr w:type="spellEnd"/>
      <w:r w:rsidRPr="00C00648">
        <w:rPr>
          <w:rFonts w:ascii="Times New Roman" w:hAnsi="Times New Roman" w:cs="Times New Roman"/>
          <w:b/>
          <w:sz w:val="24"/>
          <w:szCs w:val="24"/>
        </w:rPr>
        <w:t xml:space="preserve">, Dr. Köllner, Ernst </w:t>
      </w:r>
      <w:proofErr w:type="spellStart"/>
      <w:r w:rsidRPr="00C00648">
        <w:rPr>
          <w:rFonts w:ascii="Times New Roman" w:hAnsi="Times New Roman" w:cs="Times New Roman"/>
          <w:b/>
          <w:sz w:val="24"/>
          <w:szCs w:val="24"/>
        </w:rPr>
        <w:t>Kundt</w:t>
      </w:r>
      <w:proofErr w:type="spellEnd"/>
      <w:r w:rsidRPr="00C00648">
        <w:rPr>
          <w:rFonts w:ascii="Times New Roman" w:hAnsi="Times New Roman" w:cs="Times New Roman"/>
          <w:b/>
          <w:sz w:val="24"/>
          <w:szCs w:val="24"/>
        </w:rPr>
        <w:t>, Oskar Kuhn. Erst nach vier Monaten, am 15.3.1934, öffneten sich die Gefängnistore wieder. Ein Verfahren oder irgendeine Erklärung gab es nicht.</w:t>
      </w:r>
      <w:r w:rsidRPr="006622A7">
        <w:rPr>
          <w:rFonts w:ascii="Times New Roman" w:hAnsi="Times New Roman" w:cs="Times New Roman"/>
          <w:sz w:val="24"/>
          <w:szCs w:val="24"/>
        </w:rPr>
        <w:t xml:space="preserve"> Die Ausweispapiere wurden einbehalten. Brands vorübergehende Ausschaltung hatte, wie sich später zeigte,  fatale Folgen, denn sie ermöglichte Karl Hermann Frank, dem späteren Sprecher des </w:t>
      </w:r>
      <w:proofErr w:type="spellStart"/>
      <w:r w:rsidRPr="006622A7">
        <w:rPr>
          <w:rFonts w:ascii="Times New Roman" w:hAnsi="Times New Roman" w:cs="Times New Roman"/>
          <w:sz w:val="24"/>
          <w:szCs w:val="24"/>
        </w:rPr>
        <w:t>Aufbruchkreises</w:t>
      </w:r>
      <w:proofErr w:type="spellEnd"/>
      <w:r w:rsidRPr="006622A7">
        <w:rPr>
          <w:rFonts w:ascii="Times New Roman" w:hAnsi="Times New Roman" w:cs="Times New Roman"/>
          <w:sz w:val="24"/>
          <w:szCs w:val="24"/>
        </w:rPr>
        <w:t>, den Aufstieg</w:t>
      </w:r>
      <w:r>
        <w:rPr>
          <w:rFonts w:ascii="Times New Roman" w:hAnsi="Times New Roman" w:cs="Times New Roman"/>
          <w:sz w:val="24"/>
          <w:szCs w:val="24"/>
        </w:rPr>
        <w:t xml:space="preserve">. </w:t>
      </w:r>
      <w:r w:rsidRPr="006622A7">
        <w:rPr>
          <w:rFonts w:ascii="Times New Roman" w:hAnsi="Times New Roman" w:cs="Times New Roman"/>
          <w:sz w:val="24"/>
          <w:szCs w:val="24"/>
        </w:rPr>
        <w:t>Dieser Kreis hatte sich um eine Zeitschrift namens „Aufbruch“ geschart und stand in Opposition zum KB</w:t>
      </w:r>
      <w:r>
        <w:rPr>
          <w:rFonts w:ascii="Times New Roman" w:hAnsi="Times New Roman" w:cs="Times New Roman"/>
          <w:sz w:val="24"/>
          <w:szCs w:val="24"/>
        </w:rPr>
        <w:t xml:space="preserve">. </w:t>
      </w:r>
      <w:r w:rsidRPr="006622A7">
        <w:rPr>
          <w:rFonts w:ascii="Times New Roman" w:hAnsi="Times New Roman" w:cs="Times New Roman"/>
          <w:sz w:val="24"/>
          <w:szCs w:val="24"/>
        </w:rPr>
        <w:t>Er tendierte ideologisch „zum Reich“ und hatte Verbindungen zu mehreren emigrierten DNSAP/DNP-Mitgliedern (z.B. Krebs), deren Ziel es war, die SHF/</w:t>
      </w:r>
      <w:proofErr w:type="spellStart"/>
      <w:r w:rsidRPr="006622A7">
        <w:rPr>
          <w:rFonts w:ascii="Times New Roman" w:hAnsi="Times New Roman" w:cs="Times New Roman"/>
          <w:sz w:val="24"/>
          <w:szCs w:val="24"/>
        </w:rPr>
        <w:t>SdP</w:t>
      </w:r>
      <w:proofErr w:type="spellEnd"/>
      <w:r w:rsidRPr="006622A7">
        <w:rPr>
          <w:rFonts w:ascii="Times New Roman" w:hAnsi="Times New Roman" w:cs="Times New Roman"/>
          <w:sz w:val="24"/>
          <w:szCs w:val="24"/>
        </w:rPr>
        <w:t xml:space="preserve"> von Berlin aus fernzusteuern. Das war auch der Grund, der </w:t>
      </w:r>
      <w:proofErr w:type="spellStart"/>
      <w:r w:rsidRPr="006622A7">
        <w:rPr>
          <w:rFonts w:ascii="Times New Roman" w:hAnsi="Times New Roman" w:cs="Times New Roman"/>
          <w:sz w:val="24"/>
          <w:szCs w:val="24"/>
        </w:rPr>
        <w:t>SdP</w:t>
      </w:r>
      <w:proofErr w:type="spellEnd"/>
      <w:r w:rsidRPr="006622A7">
        <w:rPr>
          <w:rFonts w:ascii="Times New Roman" w:hAnsi="Times New Roman" w:cs="Times New Roman"/>
          <w:sz w:val="24"/>
          <w:szCs w:val="24"/>
        </w:rPr>
        <w:t xml:space="preserve"> immer wieder finanziell unter die Arme zu greifen.</w:t>
      </w:r>
      <w:r w:rsidRPr="001C6349">
        <w:rPr>
          <w:rFonts w:ascii="Times New Roman" w:hAnsi="Times New Roman" w:cs="Times New Roman"/>
          <w:sz w:val="24"/>
          <w:szCs w:val="24"/>
        </w:rPr>
        <w:t xml:space="preserve"> </w:t>
      </w:r>
      <w:r w:rsidRPr="006622A7">
        <w:rPr>
          <w:rFonts w:ascii="Times New Roman" w:hAnsi="Times New Roman" w:cs="Times New Roman"/>
          <w:sz w:val="24"/>
          <w:szCs w:val="24"/>
        </w:rPr>
        <w:t>Hinter den Emigranten stand die „Prinz-Heinrich-Straße“ (Himmler/</w:t>
      </w:r>
      <w:r>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Heydrich</w:t>
      </w:r>
      <w:proofErr w:type="spellEnd"/>
      <w:r w:rsidRPr="006622A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22A7">
        <w:rPr>
          <w:rFonts w:ascii="Times New Roman" w:hAnsi="Times New Roman" w:cs="Times New Roman"/>
          <w:sz w:val="24"/>
          <w:szCs w:val="24"/>
        </w:rPr>
        <w:t>mit SS und</w:t>
      </w:r>
      <w:r>
        <w:rPr>
          <w:rFonts w:ascii="Times New Roman" w:hAnsi="Times New Roman" w:cs="Times New Roman"/>
          <w:sz w:val="24"/>
          <w:szCs w:val="24"/>
        </w:rPr>
        <w:t xml:space="preserve"> SD</w:t>
      </w:r>
      <w:r w:rsidRPr="006622A7">
        <w:rPr>
          <w:rFonts w:ascii="Times New Roman" w:hAnsi="Times New Roman" w:cs="Times New Roman"/>
          <w:sz w:val="24"/>
          <w:szCs w:val="24"/>
        </w:rPr>
        <w:t xml:space="preserve"> samt allen dazugehörigen Hilfsorganisationen und Querverbindungen. Im Reichssicherheitshauptamt bestand seit 1935 ein Sonderkommando unter Leitung des SS-Sturmbannführers </w:t>
      </w:r>
      <w:proofErr w:type="spellStart"/>
      <w:r w:rsidRPr="006622A7">
        <w:rPr>
          <w:rFonts w:ascii="Times New Roman" w:hAnsi="Times New Roman" w:cs="Times New Roman"/>
          <w:sz w:val="24"/>
          <w:szCs w:val="24"/>
        </w:rPr>
        <w:t>Samersky</w:t>
      </w:r>
      <w:proofErr w:type="spellEnd"/>
      <w:r w:rsidRPr="006622A7">
        <w:rPr>
          <w:rFonts w:ascii="Times New Roman" w:hAnsi="Times New Roman" w:cs="Times New Roman"/>
          <w:sz w:val="24"/>
          <w:szCs w:val="24"/>
        </w:rPr>
        <w:t xml:space="preserve"> zur Bekämpfung des „Spannkreises“</w:t>
      </w:r>
      <w:r>
        <w:rPr>
          <w:rFonts w:ascii="Times New Roman" w:hAnsi="Times New Roman" w:cs="Times New Roman"/>
          <w:sz w:val="24"/>
          <w:szCs w:val="24"/>
        </w:rPr>
        <w:t xml:space="preserve"> </w:t>
      </w:r>
      <w:r w:rsidRPr="006622A7">
        <w:rPr>
          <w:rFonts w:ascii="Times New Roman" w:hAnsi="Times New Roman" w:cs="Times New Roman"/>
          <w:sz w:val="24"/>
          <w:szCs w:val="24"/>
        </w:rPr>
        <w:t xml:space="preserve">(Becher, S.103). Schon  1934  hatte der Leiter der Volksdeutschen Mittelstelle (VOM), SS-Gruppenführer Behrend, geäußert, die SHF existiere für ihn erst, wenn die Mitglieder der beiden verbotenen Parteien im SHF-Vorstand verankert seien. Man warf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vor, mit den Autonomieplänen aus der Volksgemeinschaft ausscheren zu wollen. Außerdem führe die SHF nur</w:t>
      </w:r>
      <w:r>
        <w:rPr>
          <w:rFonts w:ascii="Times New Roman" w:hAnsi="Times New Roman" w:cs="Times New Roman"/>
          <w:sz w:val="24"/>
          <w:szCs w:val="24"/>
        </w:rPr>
        <w:t xml:space="preserve"> </w:t>
      </w:r>
      <w:r w:rsidRPr="006622A7">
        <w:rPr>
          <w:rFonts w:ascii="Times New Roman" w:hAnsi="Times New Roman" w:cs="Times New Roman"/>
          <w:sz w:val="24"/>
          <w:szCs w:val="24"/>
        </w:rPr>
        <w:t xml:space="preserve">einen Volkstums- und keinen nationalsozialistischen Weltanschauungskampf. </w:t>
      </w:r>
    </w:p>
    <w:p w:rsidR="004A11F5" w:rsidRDefault="004A11F5" w:rsidP="00F237AA">
      <w:pPr>
        <w:spacing w:line="240" w:lineRule="auto"/>
        <w:jc w:val="both"/>
        <w:rPr>
          <w:rFonts w:ascii="Times New Roman" w:hAnsi="Times New Roman" w:cs="Times New Roman"/>
          <w:sz w:val="24"/>
          <w:szCs w:val="24"/>
        </w:rPr>
      </w:pPr>
      <w:r w:rsidRPr="006622A7">
        <w:rPr>
          <w:rFonts w:ascii="Times New Roman" w:hAnsi="Times New Roman" w:cs="Times New Roman"/>
          <w:sz w:val="24"/>
          <w:szCs w:val="24"/>
        </w:rPr>
        <w:t xml:space="preserve">Gegen diese Kräfte wurde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von reichsdeutschen Abwehrkreisen um Canaris abgeschirmt, allerdings unter großen Schwierigkeiten (Bürger, S. 191). Verständnis fand </w:t>
      </w:r>
      <w:proofErr w:type="spellStart"/>
      <w:r w:rsidRPr="006622A7">
        <w:rPr>
          <w:rFonts w:ascii="Times New Roman" w:hAnsi="Times New Roman" w:cs="Times New Roman"/>
          <w:sz w:val="24"/>
          <w:szCs w:val="24"/>
        </w:rPr>
        <w:t>Henlein</w:t>
      </w:r>
      <w:proofErr w:type="spellEnd"/>
      <w:r w:rsidRPr="00052662">
        <w:rPr>
          <w:rFonts w:ascii="Times New Roman" w:hAnsi="Times New Roman" w:cs="Times New Roman"/>
          <w:sz w:val="24"/>
          <w:szCs w:val="24"/>
        </w:rPr>
        <w:t xml:space="preserve"> </w:t>
      </w:r>
      <w:r w:rsidRPr="006622A7">
        <w:rPr>
          <w:rFonts w:ascii="Times New Roman" w:hAnsi="Times New Roman" w:cs="Times New Roman"/>
          <w:sz w:val="24"/>
          <w:szCs w:val="24"/>
        </w:rPr>
        <w:t xml:space="preserve">auch bei Dr. Steinacher, dem Vorsitzenden des Vereins für das Deutschtum im Ausland (VDA). Mit ihm hatte sich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schon 1934 im Riesengebirge zu einem vertraulichen Gespräch getroffen (Brand, S. 105).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ging es dabei eher um moralischen Rückhalt, den  Steinacher auch zusicherte. Damit begab er </w:t>
      </w:r>
      <w:r>
        <w:rPr>
          <w:rFonts w:ascii="Times New Roman" w:hAnsi="Times New Roman" w:cs="Times New Roman"/>
          <w:sz w:val="24"/>
          <w:szCs w:val="24"/>
        </w:rPr>
        <w:t xml:space="preserve">(Steinacher) </w:t>
      </w:r>
      <w:r w:rsidRPr="006622A7">
        <w:rPr>
          <w:rFonts w:ascii="Times New Roman" w:hAnsi="Times New Roman" w:cs="Times New Roman"/>
          <w:sz w:val="24"/>
          <w:szCs w:val="24"/>
        </w:rPr>
        <w:t xml:space="preserve">sich aber in Opposition zu SS und SD und verlor im Oktober 1937 sein Amt. Die Eliminierung wichtiger </w:t>
      </w:r>
      <w:r w:rsidRPr="006622A7">
        <w:rPr>
          <w:rFonts w:ascii="Times New Roman" w:hAnsi="Times New Roman" w:cs="Times New Roman"/>
          <w:sz w:val="24"/>
          <w:szCs w:val="24"/>
        </w:rPr>
        <w:lastRenderedPageBreak/>
        <w:t xml:space="preserve">Mitarbeiter </w:t>
      </w:r>
      <w:proofErr w:type="spellStart"/>
      <w:r w:rsidRPr="006622A7">
        <w:rPr>
          <w:rFonts w:ascii="Times New Roman" w:hAnsi="Times New Roman" w:cs="Times New Roman"/>
          <w:sz w:val="24"/>
          <w:szCs w:val="24"/>
        </w:rPr>
        <w:t>Henleins</w:t>
      </w:r>
      <w:proofErr w:type="spellEnd"/>
      <w:r w:rsidRPr="006622A7">
        <w:rPr>
          <w:rFonts w:ascii="Times New Roman" w:hAnsi="Times New Roman" w:cs="Times New Roman"/>
          <w:sz w:val="24"/>
          <w:szCs w:val="24"/>
        </w:rPr>
        <w:t xml:space="preserve"> </w:t>
      </w:r>
      <w:r>
        <w:rPr>
          <w:rFonts w:ascii="Times New Roman" w:hAnsi="Times New Roman" w:cs="Times New Roman"/>
          <w:sz w:val="24"/>
          <w:szCs w:val="24"/>
        </w:rPr>
        <w:t>wurde zur Methode</w:t>
      </w:r>
      <w:r w:rsidRPr="006622A7">
        <w:rPr>
          <w:rFonts w:ascii="Times New Roman" w:hAnsi="Times New Roman" w:cs="Times New Roman"/>
          <w:sz w:val="24"/>
          <w:szCs w:val="24"/>
        </w:rPr>
        <w:t>. Schon 1936 hatte</w:t>
      </w:r>
      <w:r>
        <w:rPr>
          <w:rFonts w:ascii="Times New Roman" w:hAnsi="Times New Roman" w:cs="Times New Roman"/>
          <w:sz w:val="24"/>
          <w:szCs w:val="24"/>
        </w:rPr>
        <w:t xml:space="preserve"> ei</w:t>
      </w:r>
      <w:r w:rsidRPr="006622A7">
        <w:rPr>
          <w:rFonts w:ascii="Times New Roman" w:hAnsi="Times New Roman" w:cs="Times New Roman"/>
          <w:sz w:val="24"/>
          <w:szCs w:val="24"/>
        </w:rPr>
        <w:t xml:space="preserve">n </w:t>
      </w:r>
      <w:r>
        <w:rPr>
          <w:rFonts w:ascii="Times New Roman" w:hAnsi="Times New Roman" w:cs="Times New Roman"/>
          <w:sz w:val="24"/>
          <w:szCs w:val="24"/>
        </w:rPr>
        <w:t>„</w:t>
      </w:r>
      <w:proofErr w:type="spellStart"/>
      <w:r>
        <w:rPr>
          <w:rFonts w:ascii="Times New Roman" w:hAnsi="Times New Roman" w:cs="Times New Roman"/>
          <w:sz w:val="24"/>
          <w:szCs w:val="24"/>
        </w:rPr>
        <w:t>aufbruchhöriges</w:t>
      </w:r>
      <w:proofErr w:type="spellEnd"/>
      <w:r>
        <w:rPr>
          <w:rFonts w:ascii="Times New Roman" w:hAnsi="Times New Roman" w:cs="Times New Roman"/>
          <w:sz w:val="24"/>
          <w:szCs w:val="24"/>
        </w:rPr>
        <w:t xml:space="preserve">“ </w:t>
      </w:r>
      <w:r w:rsidRPr="006622A7">
        <w:rPr>
          <w:rFonts w:ascii="Times New Roman" w:hAnsi="Times New Roman" w:cs="Times New Roman"/>
          <w:sz w:val="24"/>
          <w:szCs w:val="24"/>
        </w:rPr>
        <w:t>Partei</w:t>
      </w:r>
      <w:r>
        <w:rPr>
          <w:rFonts w:ascii="Times New Roman" w:hAnsi="Times New Roman" w:cs="Times New Roman"/>
          <w:sz w:val="24"/>
          <w:szCs w:val="24"/>
        </w:rPr>
        <w:t>gericht</w:t>
      </w:r>
      <w:r w:rsidRPr="006622A7">
        <w:rPr>
          <w:rFonts w:ascii="Times New Roman" w:hAnsi="Times New Roman" w:cs="Times New Roman"/>
          <w:sz w:val="24"/>
          <w:szCs w:val="24"/>
        </w:rPr>
        <w:t xml:space="preserve"> </w:t>
      </w:r>
      <w:proofErr w:type="gramStart"/>
      <w:r w:rsidRPr="006622A7">
        <w:rPr>
          <w:rFonts w:ascii="Times New Roman" w:hAnsi="Times New Roman" w:cs="Times New Roman"/>
          <w:sz w:val="24"/>
          <w:szCs w:val="24"/>
        </w:rPr>
        <w:t>den</w:t>
      </w:r>
      <w:proofErr w:type="gramEnd"/>
      <w:r w:rsidRPr="006622A7">
        <w:rPr>
          <w:rFonts w:ascii="Times New Roman" w:hAnsi="Times New Roman" w:cs="Times New Roman"/>
          <w:sz w:val="24"/>
          <w:szCs w:val="24"/>
        </w:rPr>
        <w:t xml:space="preserve"> Träger der Mitgliedskarte Nr. 3, </w:t>
      </w:r>
      <w:r>
        <w:rPr>
          <w:rFonts w:ascii="Times New Roman" w:hAnsi="Times New Roman" w:cs="Times New Roman"/>
          <w:sz w:val="24"/>
          <w:szCs w:val="24"/>
        </w:rPr>
        <w:t xml:space="preserve">den bereits erwähnten </w:t>
      </w:r>
      <w:r w:rsidRPr="006622A7">
        <w:rPr>
          <w:rFonts w:ascii="Times New Roman" w:hAnsi="Times New Roman" w:cs="Times New Roman"/>
          <w:sz w:val="24"/>
          <w:szCs w:val="24"/>
        </w:rPr>
        <w:t>Dr. Walter Brand,</w:t>
      </w:r>
      <w:r>
        <w:rPr>
          <w:rFonts w:ascii="Times New Roman" w:hAnsi="Times New Roman" w:cs="Times New Roman"/>
          <w:sz w:val="24"/>
          <w:szCs w:val="24"/>
        </w:rPr>
        <w:t xml:space="preserve"> aus</w:t>
      </w:r>
      <w:r w:rsidRPr="006622A7">
        <w:rPr>
          <w:rFonts w:ascii="Times New Roman" w:hAnsi="Times New Roman" w:cs="Times New Roman"/>
          <w:sz w:val="24"/>
          <w:szCs w:val="24"/>
        </w:rPr>
        <w:t xml:space="preserve"> fadenscheinige</w:t>
      </w:r>
      <w:r>
        <w:rPr>
          <w:rFonts w:ascii="Times New Roman" w:hAnsi="Times New Roman" w:cs="Times New Roman"/>
          <w:sz w:val="24"/>
          <w:szCs w:val="24"/>
        </w:rPr>
        <w:t>n</w:t>
      </w:r>
      <w:r w:rsidRPr="006622A7">
        <w:rPr>
          <w:rFonts w:ascii="Times New Roman" w:hAnsi="Times New Roman" w:cs="Times New Roman"/>
          <w:sz w:val="24"/>
          <w:szCs w:val="24"/>
        </w:rPr>
        <w:t xml:space="preserve"> Gründe</w:t>
      </w:r>
      <w:r>
        <w:rPr>
          <w:rFonts w:ascii="Times New Roman" w:hAnsi="Times New Roman" w:cs="Times New Roman"/>
          <w:sz w:val="24"/>
          <w:szCs w:val="24"/>
        </w:rPr>
        <w:t>n</w:t>
      </w:r>
      <w:r w:rsidRPr="006622A7">
        <w:rPr>
          <w:rFonts w:ascii="Times New Roman" w:hAnsi="Times New Roman" w:cs="Times New Roman"/>
          <w:sz w:val="24"/>
          <w:szCs w:val="24"/>
        </w:rPr>
        <w:t xml:space="preserve"> unehrenhaftes Handeln vor</w:t>
      </w:r>
      <w:r>
        <w:rPr>
          <w:rFonts w:ascii="Times New Roman" w:hAnsi="Times New Roman" w:cs="Times New Roman"/>
          <w:sz w:val="24"/>
          <w:szCs w:val="24"/>
        </w:rPr>
        <w:t>geworfen</w:t>
      </w:r>
      <w:r w:rsidRPr="006622A7">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verweigerte dem Urteil zwar die Anerkennung und erreichte dessen teilweise Revision. Dr. Brand galt aber als irgendwie beschädigt und </w:t>
      </w:r>
    </w:p>
    <w:p w:rsidR="00F237AA" w:rsidRPr="00F237AA" w:rsidRDefault="004A11F5" w:rsidP="00F237AA">
      <w:pPr>
        <w:spacing w:line="240" w:lineRule="auto"/>
        <w:jc w:val="both"/>
        <w:rPr>
          <w:rFonts w:ascii="Times New Roman" w:hAnsi="Times New Roman" w:cs="Times New Roman"/>
          <w:shd w:val="clear" w:color="auto" w:fill="D9D9D9" w:themeFill="background1" w:themeFillShade="D9"/>
        </w:rPr>
      </w:pPr>
      <w:r w:rsidRPr="00E538ED">
        <w:rPr>
          <w:rFonts w:ascii="Times New Roman" w:hAnsi="Times New Roman" w:cs="Times New Roman"/>
          <w:shd w:val="clear" w:color="auto" w:fill="D9D9D9" w:themeFill="background1" w:themeFillShade="D9"/>
        </w:rPr>
        <w:t>W</w:t>
      </w:r>
      <w:r w:rsidRPr="00E538ED">
        <w:rPr>
          <w:rFonts w:ascii="Times New Roman" w:hAnsi="Times New Roman" w:cs="Times New Roman"/>
          <w:sz w:val="16"/>
          <w:shd w:val="clear" w:color="auto" w:fill="D9D9D9" w:themeFill="background1" w:themeFillShade="D9"/>
        </w:rPr>
        <w:t>ITIKO</w:t>
      </w:r>
      <w:r w:rsidRPr="00E538ED">
        <w:rPr>
          <w:rFonts w:ascii="Times New Roman" w:hAnsi="Times New Roman" w:cs="Times New Roman"/>
          <w:shd w:val="clear" w:color="auto" w:fill="D9D9D9" w:themeFill="background1" w:themeFillShade="D9"/>
        </w:rPr>
        <w:t>B</w:t>
      </w:r>
      <w:r w:rsidRPr="00E538ED">
        <w:rPr>
          <w:rFonts w:ascii="Times New Roman" w:hAnsi="Times New Roman" w:cs="Times New Roman"/>
          <w:sz w:val="16"/>
          <w:shd w:val="clear" w:color="auto" w:fill="D9D9D9" w:themeFill="background1" w:themeFillShade="D9"/>
        </w:rPr>
        <w:t>RIEF</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2</w:t>
      </w:r>
      <w:r w:rsidRPr="00E538ED">
        <w:rPr>
          <w:rFonts w:ascii="Times New Roman" w:hAnsi="Times New Roman" w:cs="Times New Roman"/>
          <w:shd w:val="clear" w:color="auto" w:fill="D9D9D9" w:themeFill="background1" w:themeFillShade="D9"/>
        </w:rPr>
        <w:t>/202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Seite 20</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Mai </w:t>
      </w:r>
      <w:r w:rsidRPr="00E538ED">
        <w:rPr>
          <w:rFonts w:ascii="Times New Roman" w:hAnsi="Times New Roman" w:cs="Times New Roman"/>
          <w:shd w:val="clear" w:color="auto" w:fill="D9D9D9" w:themeFill="background1" w:themeFillShade="D9"/>
        </w:rPr>
        <w:t xml:space="preserve"> 202</w:t>
      </w:r>
      <w:r>
        <w:rPr>
          <w:rFonts w:ascii="Times New Roman" w:hAnsi="Times New Roman" w:cs="Times New Roman"/>
          <w:shd w:val="clear" w:color="auto" w:fill="D9D9D9" w:themeFill="background1" w:themeFillShade="D9"/>
        </w:rPr>
        <w:t>3</w:t>
      </w:r>
    </w:p>
    <w:tbl>
      <w:tblPr>
        <w:tblpPr w:leftFromText="141" w:rightFromText="141" w:bottomFromText="200" w:vertAnchor="text" w:horzAnchor="margin" w:tblpY="1681"/>
        <w:tblOverlap w:val="never"/>
        <w:tblW w:w="0" w:type="auto"/>
        <w:tblLook w:val="01E0"/>
      </w:tblPr>
      <w:tblGrid>
        <w:gridCol w:w="1866"/>
      </w:tblGrid>
      <w:tr w:rsidR="004A11F5" w:rsidRPr="006622A7" w:rsidTr="00D21BD1">
        <w:trPr>
          <w:trHeight w:val="2690"/>
        </w:trPr>
        <w:tc>
          <w:tcPr>
            <w:tcW w:w="1866" w:type="dxa"/>
          </w:tcPr>
          <w:p w:rsidR="004A11F5" w:rsidRPr="006622A7" w:rsidRDefault="004A11F5" w:rsidP="00F237AA">
            <w:pPr>
              <w:jc w:val="both"/>
              <w:rPr>
                <w:rFonts w:ascii="Times New Roman" w:hAnsi="Times New Roman" w:cs="Times New Roman"/>
                <w:sz w:val="24"/>
                <w:szCs w:val="24"/>
              </w:rPr>
            </w:pPr>
            <w:r>
              <w:rPr>
                <w:noProof/>
                <w:color w:val="000000"/>
                <w:lang w:val="cs-CZ" w:eastAsia="cs-CZ"/>
              </w:rPr>
              <w:drawing>
                <wp:inline distT="0" distB="0" distL="0" distR="0">
                  <wp:extent cx="1047750" cy="1657350"/>
                  <wp:effectExtent l="0" t="0" r="0" b="0"/>
                  <wp:docPr id="17" name="Grafik 17" descr="Ru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th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657350"/>
                          </a:xfrm>
                          <a:prstGeom prst="rect">
                            <a:avLst/>
                          </a:prstGeom>
                          <a:noFill/>
                          <a:ln>
                            <a:noFill/>
                          </a:ln>
                        </pic:spPr>
                      </pic:pic>
                    </a:graphicData>
                  </a:graphic>
                </wp:inline>
              </w:drawing>
            </w:r>
          </w:p>
        </w:tc>
      </w:tr>
      <w:tr w:rsidR="004A11F5" w:rsidRPr="006622A7" w:rsidTr="00D21BD1">
        <w:trPr>
          <w:trHeight w:val="264"/>
        </w:trPr>
        <w:tc>
          <w:tcPr>
            <w:tcW w:w="1866" w:type="dxa"/>
            <w:hideMark/>
          </w:tcPr>
          <w:p w:rsidR="004A11F5" w:rsidRPr="006622A7" w:rsidRDefault="004A11F5" w:rsidP="00F237AA">
            <w:pPr>
              <w:jc w:val="both"/>
              <w:rPr>
                <w:rFonts w:ascii="Times New Roman" w:eastAsia="Times New Roman" w:hAnsi="Times New Roman" w:cs="Times New Roman"/>
                <w:sz w:val="24"/>
                <w:szCs w:val="24"/>
              </w:rPr>
            </w:pPr>
            <w:r w:rsidRPr="00087E8B">
              <w:rPr>
                <w:rFonts w:ascii="Times New Roman" w:hAnsi="Times New Roman" w:cs="Times New Roman"/>
                <w:sz w:val="18"/>
                <w:szCs w:val="24"/>
              </w:rPr>
              <w:t xml:space="preserve">Heinz </w:t>
            </w:r>
            <w:proofErr w:type="spellStart"/>
            <w:r w:rsidRPr="00087E8B">
              <w:rPr>
                <w:rFonts w:ascii="Times New Roman" w:hAnsi="Times New Roman" w:cs="Times New Roman"/>
                <w:sz w:val="18"/>
                <w:szCs w:val="24"/>
              </w:rPr>
              <w:t>Rutha</w:t>
            </w:r>
            <w:proofErr w:type="spellEnd"/>
            <w:r w:rsidRPr="00087E8B">
              <w:rPr>
                <w:rFonts w:ascii="Times New Roman" w:hAnsi="Times New Roman" w:cs="Times New Roman"/>
                <w:sz w:val="18"/>
                <w:szCs w:val="24"/>
              </w:rPr>
              <w:t xml:space="preserve"> (+ 1937)</w:t>
            </w:r>
          </w:p>
        </w:tc>
      </w:tr>
    </w:tbl>
    <w:p w:rsidR="00F237AA" w:rsidRDefault="004A11F5" w:rsidP="00F237AA">
      <w:pPr>
        <w:spacing w:line="240" w:lineRule="auto"/>
        <w:jc w:val="both"/>
        <w:rPr>
          <w:rFonts w:ascii="Times New Roman" w:hAnsi="Times New Roman" w:cs="Times New Roman"/>
          <w:sz w:val="24"/>
          <w:szCs w:val="24"/>
        </w:rPr>
      </w:pPr>
      <w:r w:rsidRPr="006622A7">
        <w:rPr>
          <w:rFonts w:ascii="Times New Roman" w:hAnsi="Times New Roman" w:cs="Times New Roman"/>
          <w:sz w:val="24"/>
          <w:szCs w:val="24"/>
        </w:rPr>
        <w:t xml:space="preserve">wurde als Korrespondent der „Zeit“ </w:t>
      </w:r>
      <w:r>
        <w:rPr>
          <w:rFonts w:ascii="Times New Roman" w:hAnsi="Times New Roman" w:cs="Times New Roman"/>
          <w:sz w:val="24"/>
          <w:szCs w:val="24"/>
        </w:rPr>
        <w:t xml:space="preserve">(Parteizeitung </w:t>
      </w:r>
      <w:proofErr w:type="spellStart"/>
      <w:r>
        <w:rPr>
          <w:rFonts w:ascii="Times New Roman" w:hAnsi="Times New Roman" w:cs="Times New Roman"/>
          <w:sz w:val="24"/>
          <w:szCs w:val="24"/>
        </w:rPr>
        <w:t>Henleins</w:t>
      </w:r>
      <w:proofErr w:type="spellEnd"/>
      <w:r>
        <w:rPr>
          <w:rFonts w:ascii="Times New Roman" w:hAnsi="Times New Roman" w:cs="Times New Roman"/>
          <w:sz w:val="24"/>
          <w:szCs w:val="24"/>
        </w:rPr>
        <w:t xml:space="preserve">) </w:t>
      </w:r>
      <w:r w:rsidRPr="006622A7">
        <w:rPr>
          <w:rFonts w:ascii="Times New Roman" w:hAnsi="Times New Roman" w:cs="Times New Roman"/>
          <w:sz w:val="24"/>
          <w:szCs w:val="24"/>
        </w:rPr>
        <w:t>nach London entsandt.</w:t>
      </w:r>
      <w:r>
        <w:rPr>
          <w:rFonts w:ascii="Times New Roman" w:hAnsi="Times New Roman" w:cs="Times New Roman"/>
          <w:sz w:val="24"/>
          <w:szCs w:val="24"/>
        </w:rPr>
        <w:t xml:space="preserve"> </w:t>
      </w:r>
      <w:r w:rsidRPr="006622A7">
        <w:rPr>
          <w:rFonts w:ascii="Times New Roman" w:hAnsi="Times New Roman" w:cs="Times New Roman"/>
          <w:sz w:val="24"/>
          <w:szCs w:val="24"/>
        </w:rPr>
        <w:t xml:space="preserve">Da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sehr auf die „englische Karte“ gesetzt hatte, mag dies in seinen Augen sogar eine gute Lösung gewesen sein. Vor Ort fehlte Dr. Brand jedoch als KB-Mann.</w:t>
      </w:r>
      <w:r w:rsidRPr="002D2BA5">
        <w:rPr>
          <w:rFonts w:ascii="Times New Roman" w:hAnsi="Times New Roman" w:cs="Times New Roman"/>
          <w:sz w:val="24"/>
          <w:szCs w:val="24"/>
        </w:rPr>
        <w:t xml:space="preserve"> </w:t>
      </w:r>
      <w:r>
        <w:rPr>
          <w:rFonts w:ascii="Times New Roman" w:hAnsi="Times New Roman" w:cs="Times New Roman"/>
          <w:sz w:val="24"/>
          <w:szCs w:val="24"/>
        </w:rPr>
        <w:br/>
      </w:r>
      <w:r w:rsidRPr="006622A7">
        <w:rPr>
          <w:rFonts w:ascii="Times New Roman" w:hAnsi="Times New Roman" w:cs="Times New Roman"/>
          <w:sz w:val="24"/>
          <w:szCs w:val="24"/>
        </w:rPr>
        <w:t xml:space="preserve">Im Herbst 1937 geriet Heinz </w:t>
      </w:r>
      <w:proofErr w:type="spellStart"/>
      <w:r w:rsidRPr="006622A7">
        <w:rPr>
          <w:rFonts w:ascii="Times New Roman" w:hAnsi="Times New Roman" w:cs="Times New Roman"/>
          <w:sz w:val="24"/>
          <w:szCs w:val="24"/>
        </w:rPr>
        <w:t>Rutha</w:t>
      </w:r>
      <w:proofErr w:type="spellEnd"/>
      <w:r w:rsidRPr="006622A7">
        <w:rPr>
          <w:rFonts w:ascii="Times New Roman" w:hAnsi="Times New Roman" w:cs="Times New Roman"/>
          <w:sz w:val="24"/>
          <w:szCs w:val="24"/>
        </w:rPr>
        <w:t>, Träger der SHF- Mitgliedskarte Nr. 2 ins Fadenkreuz der</w:t>
      </w:r>
      <w:r w:rsidRPr="002D2BA5">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Henleingegner</w:t>
      </w:r>
      <w:proofErr w:type="spellEnd"/>
      <w:r w:rsidRPr="006622A7">
        <w:rPr>
          <w:rFonts w:ascii="Times New Roman" w:hAnsi="Times New Roman" w:cs="Times New Roman"/>
          <w:sz w:val="24"/>
          <w:szCs w:val="24"/>
        </w:rPr>
        <w:t>. Er wurde wegen angeblicher gleichgeschlechtlicher Beziehungen verhaftet</w:t>
      </w:r>
      <w:r w:rsidRPr="002D2BA5">
        <w:rPr>
          <w:rFonts w:ascii="Times New Roman" w:hAnsi="Times New Roman" w:cs="Times New Roman"/>
          <w:sz w:val="24"/>
          <w:szCs w:val="24"/>
        </w:rPr>
        <w:t xml:space="preserve"> </w:t>
      </w:r>
      <w:r w:rsidRPr="006622A7">
        <w:rPr>
          <w:rFonts w:ascii="Times New Roman" w:hAnsi="Times New Roman" w:cs="Times New Roman"/>
          <w:sz w:val="24"/>
          <w:szCs w:val="24"/>
        </w:rPr>
        <w:t>und starb in der Zelle,</w:t>
      </w:r>
      <w:r>
        <w:rPr>
          <w:rFonts w:ascii="Times New Roman" w:hAnsi="Times New Roman" w:cs="Times New Roman"/>
          <w:sz w:val="24"/>
          <w:szCs w:val="24"/>
        </w:rPr>
        <w:t xml:space="preserve"> </w:t>
      </w:r>
      <w:r w:rsidRPr="006622A7">
        <w:rPr>
          <w:rFonts w:ascii="Times New Roman" w:hAnsi="Times New Roman" w:cs="Times New Roman"/>
          <w:sz w:val="24"/>
          <w:szCs w:val="24"/>
        </w:rPr>
        <w:t xml:space="preserve">wie es heißt,  durch Selbstmord. </w:t>
      </w:r>
      <w:proofErr w:type="spellStart"/>
      <w:r w:rsidRPr="006622A7">
        <w:rPr>
          <w:rFonts w:ascii="Times New Roman" w:hAnsi="Times New Roman" w:cs="Times New Roman"/>
          <w:sz w:val="24"/>
          <w:szCs w:val="24"/>
        </w:rPr>
        <w:t>Ruthas</w:t>
      </w:r>
      <w:proofErr w:type="spellEnd"/>
      <w:r w:rsidRPr="006622A7">
        <w:rPr>
          <w:rFonts w:ascii="Times New Roman" w:hAnsi="Times New Roman" w:cs="Times New Roman"/>
          <w:sz w:val="24"/>
          <w:szCs w:val="24"/>
        </w:rPr>
        <w:t xml:space="preserve"> Denunzianten werden im Umfeld von </w:t>
      </w:r>
      <w:proofErr w:type="spellStart"/>
      <w:r w:rsidRPr="006622A7">
        <w:rPr>
          <w:rFonts w:ascii="Times New Roman" w:hAnsi="Times New Roman" w:cs="Times New Roman"/>
          <w:sz w:val="24"/>
          <w:szCs w:val="24"/>
        </w:rPr>
        <w:t>Heydrich</w:t>
      </w:r>
      <w:proofErr w:type="spellEnd"/>
      <w:r w:rsidRPr="006622A7">
        <w:rPr>
          <w:rFonts w:ascii="Times New Roman" w:hAnsi="Times New Roman" w:cs="Times New Roman"/>
          <w:sz w:val="24"/>
          <w:szCs w:val="24"/>
        </w:rPr>
        <w:t xml:space="preserve"> vermutet</w:t>
      </w:r>
      <w:r>
        <w:rPr>
          <w:rFonts w:ascii="Times New Roman" w:hAnsi="Times New Roman" w:cs="Times New Roman"/>
          <w:sz w:val="24"/>
          <w:szCs w:val="24"/>
        </w:rPr>
        <w:t xml:space="preserve">, was in Anbetracht </w:t>
      </w:r>
      <w:r w:rsidRPr="005E7CA1">
        <w:rPr>
          <w:rFonts w:ascii="Times New Roman" w:hAnsi="Times New Roman" w:cs="Times New Roman"/>
          <w:sz w:val="24"/>
          <w:szCs w:val="24"/>
        </w:rPr>
        <w:t xml:space="preserve">der </w:t>
      </w:r>
      <w:r>
        <w:rPr>
          <w:rFonts w:ascii="Times New Roman" w:hAnsi="Times New Roman" w:cs="Times New Roman"/>
          <w:sz w:val="24"/>
          <w:szCs w:val="24"/>
        </w:rPr>
        <w:t xml:space="preserve">gleichzeitigen </w:t>
      </w:r>
      <w:r w:rsidRPr="005E7CA1">
        <w:rPr>
          <w:rFonts w:ascii="Times New Roman" w:hAnsi="Times New Roman" w:cs="Times New Roman"/>
          <w:sz w:val="24"/>
          <w:szCs w:val="24"/>
        </w:rPr>
        <w:t xml:space="preserve">Affäre General Fritsch </w:t>
      </w:r>
      <w:r>
        <w:rPr>
          <w:rFonts w:ascii="Times New Roman" w:hAnsi="Times New Roman" w:cs="Times New Roman"/>
          <w:sz w:val="24"/>
          <w:szCs w:val="24"/>
        </w:rPr>
        <w:t xml:space="preserve">in Berlin </w:t>
      </w:r>
      <w:r w:rsidRPr="005E7CA1">
        <w:rPr>
          <w:rFonts w:ascii="Times New Roman" w:hAnsi="Times New Roman" w:cs="Times New Roman"/>
          <w:sz w:val="24"/>
          <w:szCs w:val="24"/>
        </w:rPr>
        <w:t>plausibel ist</w:t>
      </w:r>
      <w:r>
        <w:rPr>
          <w:rFonts w:ascii="Times New Roman" w:hAnsi="Times New Roman" w:cs="Times New Roman"/>
          <w:sz w:val="24"/>
          <w:szCs w:val="24"/>
        </w:rPr>
        <w:t xml:space="preserve"> (Becher, S. 84, Brehm, S. 157)</w:t>
      </w:r>
      <w:r w:rsidRPr="006622A7">
        <w:rPr>
          <w:rFonts w:ascii="Times New Roman" w:hAnsi="Times New Roman" w:cs="Times New Roman"/>
          <w:sz w:val="24"/>
          <w:szCs w:val="24"/>
        </w:rPr>
        <w:t xml:space="preserve">. Ohne diese Mitarbeiter fiel es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immer schwerer, innerparteilich die Autonomieforderung zu verteidigen. Aber noch das Karlsbader Programm vom 24. April 1938 enthielt keine Abtretungsforderung, so </w:t>
      </w:r>
      <w:proofErr w:type="spellStart"/>
      <w:r w:rsidRPr="006622A7">
        <w:rPr>
          <w:rFonts w:ascii="Times New Roman" w:hAnsi="Times New Roman" w:cs="Times New Roman"/>
          <w:sz w:val="24"/>
          <w:szCs w:val="24"/>
        </w:rPr>
        <w:t>daß</w:t>
      </w:r>
      <w:proofErr w:type="spellEnd"/>
      <w:r w:rsidRPr="006622A7">
        <w:rPr>
          <w:rFonts w:ascii="Times New Roman" w:hAnsi="Times New Roman" w:cs="Times New Roman"/>
          <w:sz w:val="24"/>
          <w:szCs w:val="24"/>
        </w:rPr>
        <w:t xml:space="preserve"> H. </w:t>
      </w:r>
      <w:proofErr w:type="spellStart"/>
      <w:r w:rsidRPr="006622A7">
        <w:rPr>
          <w:rFonts w:ascii="Times New Roman" w:hAnsi="Times New Roman" w:cs="Times New Roman"/>
          <w:sz w:val="24"/>
          <w:szCs w:val="24"/>
        </w:rPr>
        <w:t>Rönnefarth</w:t>
      </w:r>
      <w:proofErr w:type="spellEnd"/>
      <w:r w:rsidRPr="006622A7">
        <w:rPr>
          <w:rFonts w:ascii="Times New Roman" w:hAnsi="Times New Roman" w:cs="Times New Roman"/>
          <w:sz w:val="24"/>
          <w:szCs w:val="24"/>
        </w:rPr>
        <w:t xml:space="preserve"> die Gemeindewahlen vom Mai 1938 sogar als Votum der Sudetendeutschen für das Autonomieprogramm wertet (S. 303). </w:t>
      </w:r>
    </w:p>
    <w:p w:rsidR="00950CB6" w:rsidRDefault="004A11F5" w:rsidP="00F237AA">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Im Mai 1938 wurde die Sudetenfrage jedoch auf ein internationales Niveau gehoben. Benesch wollte den bis dahin innerböhmischen Konflikt zu einem internationalen Kräftemessen machen und ordnete die Teilmobilmachung gegen Deutschland an. </w:t>
      </w:r>
      <w:r w:rsidRPr="00FD785A">
        <w:rPr>
          <w:rFonts w:ascii="Times New Roman" w:hAnsi="Times New Roman" w:cs="Times New Roman"/>
          <w:color w:val="000000"/>
        </w:rPr>
        <w:t xml:space="preserve">Das Stichwort dazu hatte </w:t>
      </w:r>
      <w:r w:rsidRPr="00E74FD0">
        <w:rPr>
          <w:rFonts w:ascii="Times New Roman" w:hAnsi="Times New Roman" w:cs="Times New Roman"/>
          <w:color w:val="000000"/>
          <w:sz w:val="24"/>
          <w:szCs w:val="24"/>
        </w:rPr>
        <w:t xml:space="preserve">Churchill am 12.April  1938 gegeben, als er die Neigung Deutschlands zum Krieg bei nur bei 1:50 sah und deshalb Benesch riet, </w:t>
      </w:r>
      <w:r w:rsidRPr="00E74FD0">
        <w:rPr>
          <w:rFonts w:ascii="Times New Roman" w:hAnsi="Times New Roman" w:cs="Times New Roman"/>
          <w:b/>
          <w:color w:val="000000"/>
          <w:sz w:val="24"/>
          <w:szCs w:val="24"/>
        </w:rPr>
        <w:t>selbst einen Krieg “hervorzurufen”</w:t>
      </w:r>
      <w:r w:rsidRPr="00E74FD0">
        <w:rPr>
          <w:rFonts w:ascii="Times New Roman" w:hAnsi="Times New Roman" w:cs="Times New Roman"/>
          <w:color w:val="000000"/>
          <w:sz w:val="24"/>
          <w:szCs w:val="24"/>
        </w:rPr>
        <w:t xml:space="preserve"> (Kral, 1968, S. 117).  In dieser Lage schickte </w:t>
      </w:r>
      <w:proofErr w:type="spellStart"/>
      <w:r w:rsidRPr="00E74FD0">
        <w:rPr>
          <w:rFonts w:ascii="Times New Roman" w:hAnsi="Times New Roman" w:cs="Times New Roman"/>
          <w:color w:val="000000"/>
          <w:sz w:val="24"/>
          <w:szCs w:val="24"/>
        </w:rPr>
        <w:t>Henlein</w:t>
      </w:r>
      <w:proofErr w:type="spellEnd"/>
      <w:r w:rsidRPr="00E74FD0">
        <w:rPr>
          <w:rFonts w:ascii="Times New Roman" w:hAnsi="Times New Roman" w:cs="Times New Roman"/>
          <w:color w:val="000000"/>
          <w:sz w:val="24"/>
          <w:szCs w:val="24"/>
        </w:rPr>
        <w:t xml:space="preserve"> Dr. Brand am 25. Mai 1938 erneut nach London, um  das Autonomie-Konzept zu vertreten</w:t>
      </w:r>
      <w:r w:rsidRPr="00E74FD0">
        <w:rPr>
          <w:rFonts w:ascii="Times New Roman" w:hAnsi="Times New Roman" w:cs="Times New Roman"/>
          <w:b/>
          <w:color w:val="000000"/>
          <w:sz w:val="24"/>
          <w:szCs w:val="24"/>
        </w:rPr>
        <w:t xml:space="preserve"> </w:t>
      </w:r>
      <w:r w:rsidRPr="00E74FD0">
        <w:rPr>
          <w:rFonts w:ascii="Times New Roman" w:hAnsi="Times New Roman" w:cs="Times New Roman"/>
          <w:color w:val="000000"/>
          <w:sz w:val="24"/>
          <w:szCs w:val="24"/>
        </w:rPr>
        <w:t>(Brand, S. 138).</w:t>
      </w:r>
      <w:r w:rsidRPr="00E74FD0">
        <w:rPr>
          <w:color w:val="000000"/>
          <w:sz w:val="24"/>
          <w:szCs w:val="24"/>
        </w:rPr>
        <w:t xml:space="preserve"> </w:t>
      </w:r>
      <w:r w:rsidRPr="00E74FD0">
        <w:rPr>
          <w:rFonts w:ascii="Times New Roman" w:hAnsi="Times New Roman" w:cs="Times New Roman"/>
          <w:sz w:val="24"/>
          <w:szCs w:val="24"/>
        </w:rPr>
        <w:t xml:space="preserve">Als dieser in London eintraf, wurde er zu seiner Überraschung zu einem ausführlichen Gespräch mit </w:t>
      </w:r>
      <w:proofErr w:type="spellStart"/>
      <w:r w:rsidRPr="00E74FD0">
        <w:rPr>
          <w:rFonts w:ascii="Times New Roman" w:hAnsi="Times New Roman" w:cs="Times New Roman"/>
          <w:sz w:val="24"/>
          <w:szCs w:val="24"/>
        </w:rPr>
        <w:t>Vansittard</w:t>
      </w:r>
      <w:proofErr w:type="spellEnd"/>
      <w:r w:rsidRPr="00E74FD0">
        <w:rPr>
          <w:rFonts w:ascii="Times New Roman" w:hAnsi="Times New Roman" w:cs="Times New Roman"/>
          <w:sz w:val="24"/>
          <w:szCs w:val="24"/>
        </w:rPr>
        <w:t>, dem höchsten Beamten im Britischen Außenministerium geladen. Dieser wollte wissen, ob</w:t>
      </w:r>
      <w:r w:rsidRPr="006622A7">
        <w:rPr>
          <w:rFonts w:ascii="Times New Roman" w:hAnsi="Times New Roman" w:cs="Times New Roman"/>
          <w:sz w:val="24"/>
          <w:szCs w:val="24"/>
        </w:rPr>
        <w:t xml:space="preserve"> die Autonomielö</w:t>
      </w:r>
      <w:r>
        <w:rPr>
          <w:rFonts w:ascii="Times New Roman" w:hAnsi="Times New Roman" w:cs="Times New Roman"/>
          <w:sz w:val="24"/>
          <w:szCs w:val="24"/>
        </w:rPr>
        <w:t>s</w:t>
      </w:r>
      <w:r w:rsidRPr="006622A7">
        <w:rPr>
          <w:rFonts w:ascii="Times New Roman" w:hAnsi="Times New Roman" w:cs="Times New Roman"/>
          <w:sz w:val="24"/>
          <w:szCs w:val="24"/>
        </w:rPr>
        <w:t>ung noch in Fra</w:t>
      </w:r>
      <w:r>
        <w:rPr>
          <w:rFonts w:ascii="Times New Roman" w:hAnsi="Times New Roman" w:cs="Times New Roman"/>
          <w:sz w:val="24"/>
          <w:szCs w:val="24"/>
        </w:rPr>
        <w:t>g</w:t>
      </w:r>
      <w:r w:rsidRPr="006622A7">
        <w:rPr>
          <w:rFonts w:ascii="Times New Roman" w:hAnsi="Times New Roman" w:cs="Times New Roman"/>
          <w:sz w:val="24"/>
          <w:szCs w:val="24"/>
        </w:rPr>
        <w:t xml:space="preserve">e käme. Dr. Brand bejahte, doch </w:t>
      </w:r>
      <w:proofErr w:type="spellStart"/>
      <w:r w:rsidRPr="006622A7">
        <w:rPr>
          <w:rFonts w:ascii="Times New Roman" w:hAnsi="Times New Roman" w:cs="Times New Roman"/>
          <w:sz w:val="24"/>
          <w:szCs w:val="24"/>
        </w:rPr>
        <w:t>Vansittard</w:t>
      </w:r>
      <w:proofErr w:type="spellEnd"/>
      <w:r w:rsidRPr="006622A7">
        <w:rPr>
          <w:rFonts w:ascii="Times New Roman" w:hAnsi="Times New Roman" w:cs="Times New Roman"/>
          <w:sz w:val="24"/>
          <w:szCs w:val="24"/>
        </w:rPr>
        <w:t xml:space="preserve"> wollte ganz sicher gehen und bat Dr. Brand, unverzüglich wieder nach Asch zu reisen, um sich das von Konrad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noch einmal ausdrücklich bestätigen zu lassen. Brand tat dies und kehrte nach abenteuerlichen Tag- und Nachtreisen mit der gewünschten Bestätigung zurück. Politik verläuft eben vielschichtig und kennt nicht nur das Schwarz-Weiß-Muster. So zeigte sich auch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noch 1938 flexibel. </w:t>
      </w:r>
      <w:r w:rsidRPr="00893E5B">
        <w:rPr>
          <w:rFonts w:ascii="Times New Roman" w:hAnsi="Times New Roman" w:cs="Times New Roman"/>
          <w:b/>
          <w:sz w:val="24"/>
          <w:szCs w:val="24"/>
        </w:rPr>
        <w:t xml:space="preserve">Es ging ihm nicht um die Zerschlagung der ČSR, sondern um bessere Lebensbedingungen für die Sudetendeutschen. Im Jahre 1938 überwog allerdings die Sorge um den Frieden. </w:t>
      </w:r>
      <w:r w:rsidRPr="006622A7">
        <w:rPr>
          <w:rFonts w:ascii="Times New Roman" w:hAnsi="Times New Roman" w:cs="Times New Roman"/>
          <w:sz w:val="24"/>
          <w:szCs w:val="24"/>
        </w:rPr>
        <w:t>Aus dem Nachla</w:t>
      </w:r>
      <w:r>
        <w:rPr>
          <w:rFonts w:ascii="Times New Roman" w:hAnsi="Times New Roman" w:cs="Times New Roman"/>
          <w:sz w:val="24"/>
          <w:szCs w:val="24"/>
        </w:rPr>
        <w:t>ss</w:t>
      </w:r>
      <w:r w:rsidRPr="006622A7">
        <w:rPr>
          <w:rFonts w:ascii="Times New Roman" w:hAnsi="Times New Roman" w:cs="Times New Roman"/>
          <w:sz w:val="24"/>
          <w:szCs w:val="24"/>
        </w:rPr>
        <w:t xml:space="preserve"> des britischen </w:t>
      </w:r>
      <w:proofErr w:type="spellStart"/>
      <w:r w:rsidRPr="006622A7">
        <w:rPr>
          <w:rFonts w:ascii="Times New Roman" w:hAnsi="Times New Roman" w:cs="Times New Roman"/>
          <w:sz w:val="24"/>
          <w:szCs w:val="24"/>
        </w:rPr>
        <w:t>Militärat</w:t>
      </w:r>
      <w:r>
        <w:rPr>
          <w:rFonts w:ascii="Times New Roman" w:hAnsi="Times New Roman" w:cs="Times New Roman"/>
          <w:sz w:val="24"/>
          <w:szCs w:val="24"/>
        </w:rPr>
        <w:t>t</w:t>
      </w:r>
      <w:r w:rsidRPr="006622A7">
        <w:rPr>
          <w:rFonts w:ascii="Times New Roman" w:hAnsi="Times New Roman" w:cs="Times New Roman"/>
          <w:sz w:val="24"/>
          <w:szCs w:val="24"/>
        </w:rPr>
        <w:t>ache</w:t>
      </w:r>
      <w:r>
        <w:rPr>
          <w:rFonts w:ascii="Times New Roman" w:hAnsi="Times New Roman" w:cs="Times New Roman"/>
          <w:sz w:val="24"/>
          <w:szCs w:val="24"/>
        </w:rPr>
        <w:t>s</w:t>
      </w:r>
      <w:proofErr w:type="spellEnd"/>
      <w:r w:rsidRPr="006622A7">
        <w:rPr>
          <w:rFonts w:ascii="Times New Roman" w:hAnsi="Times New Roman" w:cs="Times New Roman"/>
          <w:sz w:val="24"/>
          <w:szCs w:val="24"/>
        </w:rPr>
        <w:t xml:space="preserve"> in Berlin, des Fliegeroberst Malcolm Christie, ist zu ersehen, </w:t>
      </w:r>
      <w:proofErr w:type="spellStart"/>
      <w:r w:rsidRPr="006622A7">
        <w:rPr>
          <w:rFonts w:ascii="Times New Roman" w:hAnsi="Times New Roman" w:cs="Times New Roman"/>
          <w:sz w:val="24"/>
          <w:szCs w:val="24"/>
        </w:rPr>
        <w:t>daß</w:t>
      </w:r>
      <w:proofErr w:type="spellEnd"/>
      <w:r w:rsidRPr="006622A7">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mit dem britischen Geheimdienst zusammenspielte. Auf diesem Wege ließ Canaris möglicherweise Chamberlain den von Hitler geplanten Angriffstermin auf die </w:t>
      </w:r>
      <w:r>
        <w:rPr>
          <w:rFonts w:ascii="Times New Roman" w:hAnsi="Times New Roman" w:cs="Times New Roman"/>
          <w:sz w:val="24"/>
          <w:szCs w:val="24"/>
        </w:rPr>
        <w:t>Č</w:t>
      </w:r>
      <w:r w:rsidRPr="006622A7">
        <w:rPr>
          <w:rFonts w:ascii="Times New Roman" w:hAnsi="Times New Roman" w:cs="Times New Roman"/>
          <w:sz w:val="24"/>
          <w:szCs w:val="24"/>
        </w:rPr>
        <w:t xml:space="preserve">SR  übermitteln (19.9.1938), was dann zu der überstürzten Reise des Briten zum Obersalzberg führte. In dieses Mosaik gehört auch ein Erlebnis der späteren Schriftstellerin Marianne Wintersteiner. Sie nahm als junge Turnerin im September 1938 an einem Lehrgang in Asch teil.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war gerade vom Obersalzberg zurückgekehrt und besuchte die </w:t>
      </w:r>
      <w:r>
        <w:rPr>
          <w:rFonts w:ascii="Times New Roman" w:hAnsi="Times New Roman" w:cs="Times New Roman"/>
          <w:sz w:val="24"/>
          <w:szCs w:val="24"/>
        </w:rPr>
        <w:t>Sportlerinnen</w:t>
      </w:r>
      <w:r w:rsidRPr="006622A7">
        <w:rPr>
          <w:rFonts w:ascii="Times New Roman" w:hAnsi="Times New Roman" w:cs="Times New Roman"/>
          <w:sz w:val="24"/>
          <w:szCs w:val="24"/>
        </w:rPr>
        <w:t xml:space="preserve"> in einer Übungspause. Dabei wirkte er ganz niedergeschlagen und sagte, es werde vielleicht Krieg geben </w:t>
      </w:r>
      <w:r w:rsidRPr="00256799">
        <w:rPr>
          <w:rFonts w:ascii="Times New Roman" w:hAnsi="Times New Roman" w:cs="Times New Roman"/>
          <w:szCs w:val="24"/>
        </w:rPr>
        <w:t>(</w:t>
      </w:r>
      <w:r>
        <w:rPr>
          <w:rFonts w:ascii="Times New Roman" w:hAnsi="Times New Roman" w:cs="Times New Roman"/>
          <w:szCs w:val="24"/>
        </w:rPr>
        <w:t>M</w:t>
      </w:r>
      <w:r w:rsidRPr="00256799">
        <w:rPr>
          <w:rFonts w:ascii="Times New Roman" w:hAnsi="Times New Roman" w:cs="Times New Roman"/>
          <w:szCs w:val="24"/>
        </w:rPr>
        <w:t>itteil</w:t>
      </w:r>
      <w:r>
        <w:rPr>
          <w:rFonts w:ascii="Times New Roman" w:hAnsi="Times New Roman" w:cs="Times New Roman"/>
          <w:szCs w:val="24"/>
        </w:rPr>
        <w:t>ung</w:t>
      </w:r>
      <w:r w:rsidRPr="00256799">
        <w:rPr>
          <w:rFonts w:ascii="Times New Roman" w:hAnsi="Times New Roman" w:cs="Times New Roman"/>
          <w:szCs w:val="24"/>
        </w:rPr>
        <w:t xml:space="preserve"> Theresia </w:t>
      </w:r>
      <w:proofErr w:type="spellStart"/>
      <w:r w:rsidRPr="00256799">
        <w:rPr>
          <w:rFonts w:ascii="Times New Roman" w:hAnsi="Times New Roman" w:cs="Times New Roman"/>
          <w:szCs w:val="24"/>
        </w:rPr>
        <w:t>Rudlof</w:t>
      </w:r>
      <w:proofErr w:type="spellEnd"/>
      <w:r w:rsidRPr="00256799">
        <w:rPr>
          <w:rFonts w:ascii="Times New Roman" w:hAnsi="Times New Roman" w:cs="Times New Roman"/>
          <w:szCs w:val="24"/>
        </w:rPr>
        <w:t>, geb. Walzer</w:t>
      </w:r>
      <w:r>
        <w:rPr>
          <w:rFonts w:ascii="Times New Roman" w:hAnsi="Times New Roman" w:cs="Times New Roman"/>
          <w:szCs w:val="24"/>
        </w:rPr>
        <w:t>,</w:t>
      </w:r>
      <w:r w:rsidRPr="00256799">
        <w:rPr>
          <w:rFonts w:ascii="Times New Roman" w:hAnsi="Times New Roman" w:cs="Times New Roman"/>
          <w:szCs w:val="24"/>
        </w:rPr>
        <w:t xml:space="preserve"> Dorf </w:t>
      </w:r>
      <w:proofErr w:type="spellStart"/>
      <w:r w:rsidRPr="00256799">
        <w:rPr>
          <w:rFonts w:ascii="Times New Roman" w:hAnsi="Times New Roman" w:cs="Times New Roman"/>
          <w:szCs w:val="24"/>
        </w:rPr>
        <w:t>Tuschkau</w:t>
      </w:r>
      <w:proofErr w:type="spellEnd"/>
      <w:r w:rsidRPr="00256799">
        <w:rPr>
          <w:rFonts w:ascii="Times New Roman" w:hAnsi="Times New Roman" w:cs="Times New Roman"/>
          <w:szCs w:val="24"/>
        </w:rPr>
        <w:t>, Kreis Mies)</w:t>
      </w:r>
      <w:r w:rsidRPr="006622A7">
        <w:rPr>
          <w:rFonts w:ascii="Times New Roman" w:hAnsi="Times New Roman" w:cs="Times New Roman"/>
          <w:sz w:val="24"/>
          <w:szCs w:val="24"/>
        </w:rPr>
        <w:t xml:space="preserve">.  </w:t>
      </w:r>
      <w:r>
        <w:rPr>
          <w:rFonts w:ascii="Times New Roman" w:hAnsi="Times New Roman" w:cs="Times New Roman"/>
          <w:sz w:val="24"/>
          <w:szCs w:val="24"/>
        </w:rPr>
        <w:br/>
      </w:r>
      <w:r w:rsidRPr="006622A7">
        <w:rPr>
          <w:rFonts w:ascii="Times New Roman" w:hAnsi="Times New Roman" w:cs="Times New Roman"/>
          <w:sz w:val="24"/>
          <w:szCs w:val="24"/>
        </w:rPr>
        <w:t xml:space="preserve">Aus dem Konflikt Prags mit den Sudetendeutschen war ein Konflikt Prags mit Berlin </w:t>
      </w:r>
      <w:r w:rsidRPr="006622A7">
        <w:rPr>
          <w:rFonts w:ascii="Times New Roman" w:hAnsi="Times New Roman" w:cs="Times New Roman"/>
          <w:sz w:val="24"/>
          <w:szCs w:val="24"/>
        </w:rPr>
        <w:lastRenderedPageBreak/>
        <w:t xml:space="preserve">geworden. Die Absichten der Sudetendeutschen spielten allenfalls noch am Rande eine Rolle. Dennoch machte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noch im September 1938 einen letzten Versuch in Richtung Autonomie, wie </w:t>
      </w:r>
      <w:r>
        <w:rPr>
          <w:rFonts w:ascii="Times New Roman" w:hAnsi="Times New Roman" w:cs="Times New Roman"/>
          <w:sz w:val="24"/>
          <w:szCs w:val="24"/>
        </w:rPr>
        <w:t xml:space="preserve">das Protokoll von seinem  Gespräch mit Lord </w:t>
      </w:r>
      <w:proofErr w:type="spellStart"/>
      <w:r>
        <w:rPr>
          <w:rFonts w:ascii="Times New Roman" w:hAnsi="Times New Roman" w:cs="Times New Roman"/>
          <w:sz w:val="24"/>
          <w:szCs w:val="24"/>
        </w:rPr>
        <w:t>Runciman</w:t>
      </w:r>
      <w:proofErr w:type="spellEnd"/>
      <w:r>
        <w:rPr>
          <w:rFonts w:ascii="Times New Roman" w:hAnsi="Times New Roman" w:cs="Times New Roman"/>
          <w:sz w:val="24"/>
          <w:szCs w:val="24"/>
        </w:rPr>
        <w:t xml:space="preserve"> zeigt (s. Anhang!)</w:t>
      </w:r>
      <w:r w:rsidRPr="006622A7">
        <w:rPr>
          <w:rFonts w:ascii="Times New Roman" w:hAnsi="Times New Roman" w:cs="Times New Roman"/>
          <w:sz w:val="24"/>
          <w:szCs w:val="24"/>
        </w:rPr>
        <w:t xml:space="preserve">.  </w:t>
      </w:r>
      <w:r>
        <w:rPr>
          <w:rFonts w:ascii="Times New Roman" w:hAnsi="Times New Roman" w:cs="Times New Roman"/>
          <w:sz w:val="24"/>
          <w:szCs w:val="24"/>
        </w:rPr>
        <w:br/>
      </w:r>
    </w:p>
    <w:p w:rsidR="00F237AA" w:rsidRDefault="004A11F5" w:rsidP="00F237AA">
      <w:pPr>
        <w:spacing w:line="240" w:lineRule="auto"/>
        <w:jc w:val="both"/>
        <w:rPr>
          <w:rFonts w:ascii="Times New Roman" w:hAnsi="Times New Roman" w:cs="Times New Roman"/>
          <w:b/>
          <w:sz w:val="24"/>
          <w:szCs w:val="24"/>
        </w:rPr>
      </w:pPr>
      <w:r w:rsidRPr="006622A7">
        <w:rPr>
          <w:rFonts w:ascii="Times New Roman" w:hAnsi="Times New Roman" w:cs="Times New Roman"/>
          <w:b/>
          <w:sz w:val="24"/>
          <w:szCs w:val="24"/>
        </w:rPr>
        <w:t>Freie Fahrt für NS-Ideologen</w:t>
      </w:r>
    </w:p>
    <w:p w:rsidR="00F237AA" w:rsidRDefault="004A11F5" w:rsidP="00F237AA">
      <w:pPr>
        <w:spacing w:line="240" w:lineRule="auto"/>
        <w:jc w:val="both"/>
        <w:rPr>
          <w:rFonts w:ascii="Times New Roman" w:hAnsi="Times New Roman" w:cs="Times New Roman"/>
          <w:sz w:val="24"/>
          <w:szCs w:val="24"/>
        </w:rPr>
      </w:pPr>
      <w:r>
        <w:rPr>
          <w:rFonts w:ascii="Times New Roman" w:hAnsi="Times New Roman" w:cs="Times New Roman"/>
          <w:b/>
          <w:sz w:val="24"/>
          <w:szCs w:val="24"/>
        </w:rPr>
        <w:br/>
      </w:r>
      <w:r w:rsidRPr="006622A7">
        <w:rPr>
          <w:rFonts w:ascii="Times New Roman" w:hAnsi="Times New Roman" w:cs="Times New Roman"/>
          <w:sz w:val="24"/>
          <w:szCs w:val="24"/>
        </w:rPr>
        <w:t>Völlig ungeniert traten Sicherheitsdienst und SS nach dem „</w:t>
      </w:r>
      <w:proofErr w:type="spellStart"/>
      <w:r w:rsidRPr="006622A7">
        <w:rPr>
          <w:rFonts w:ascii="Times New Roman" w:hAnsi="Times New Roman" w:cs="Times New Roman"/>
          <w:sz w:val="24"/>
          <w:szCs w:val="24"/>
        </w:rPr>
        <w:t>Anschluß</w:t>
      </w:r>
      <w:proofErr w:type="spellEnd"/>
      <w:r w:rsidRPr="006622A7">
        <w:rPr>
          <w:rFonts w:ascii="Times New Roman" w:hAnsi="Times New Roman" w:cs="Times New Roman"/>
          <w:sz w:val="24"/>
          <w:szCs w:val="24"/>
        </w:rPr>
        <w:t xml:space="preserve">“ auf. Sie strömten im Kielwasser des Heeres in das Sudetenland und verbreiteten blankes Entsetzen, als sie in den Orts- und Kreisleitungen </w:t>
      </w:r>
      <w:r>
        <w:rPr>
          <w:rFonts w:ascii="Times New Roman" w:hAnsi="Times New Roman" w:cs="Times New Roman"/>
          <w:sz w:val="24"/>
          <w:szCs w:val="24"/>
        </w:rPr>
        <w:t xml:space="preserve">der </w:t>
      </w:r>
      <w:proofErr w:type="spellStart"/>
      <w:r>
        <w:rPr>
          <w:rFonts w:ascii="Times New Roman" w:hAnsi="Times New Roman" w:cs="Times New Roman"/>
          <w:sz w:val="24"/>
          <w:szCs w:val="24"/>
        </w:rPr>
        <w:t>SdP</w:t>
      </w:r>
      <w:proofErr w:type="spellEnd"/>
      <w:r>
        <w:rPr>
          <w:rFonts w:ascii="Times New Roman" w:hAnsi="Times New Roman" w:cs="Times New Roman"/>
          <w:sz w:val="24"/>
          <w:szCs w:val="24"/>
        </w:rPr>
        <w:t xml:space="preserve"> </w:t>
      </w:r>
      <w:r w:rsidRPr="006622A7">
        <w:rPr>
          <w:rFonts w:ascii="Times New Roman" w:hAnsi="Times New Roman" w:cs="Times New Roman"/>
          <w:sz w:val="24"/>
          <w:szCs w:val="24"/>
        </w:rPr>
        <w:t xml:space="preserve">kurzfristig rund 200 bewährte, aber KB-nahe </w:t>
      </w:r>
      <w:proofErr w:type="spellStart"/>
      <w:r w:rsidRPr="006622A7">
        <w:rPr>
          <w:rFonts w:ascii="Times New Roman" w:hAnsi="Times New Roman" w:cs="Times New Roman"/>
          <w:sz w:val="24"/>
          <w:szCs w:val="24"/>
        </w:rPr>
        <w:t>Kampfgenos</w:t>
      </w:r>
      <w:proofErr w:type="spellEnd"/>
      <w:r>
        <w:rPr>
          <w:rFonts w:ascii="Times New Roman" w:hAnsi="Times New Roman" w:cs="Times New Roman"/>
          <w:sz w:val="24"/>
          <w:szCs w:val="24"/>
        </w:rPr>
        <w:t>-</w:t>
      </w:r>
      <w:r w:rsidRPr="006622A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237AA" w:rsidRDefault="004A11F5" w:rsidP="00F237AA">
      <w:pPr>
        <w:spacing w:line="240" w:lineRule="auto"/>
        <w:jc w:val="both"/>
        <w:rPr>
          <w:rFonts w:ascii="Times New Roman" w:hAnsi="Times New Roman" w:cs="Times New Roman"/>
          <w:sz w:val="24"/>
          <w:szCs w:val="24"/>
        </w:rPr>
      </w:pPr>
      <w:r w:rsidRPr="00E538ED">
        <w:rPr>
          <w:rFonts w:ascii="Times New Roman" w:hAnsi="Times New Roman" w:cs="Times New Roman"/>
          <w:shd w:val="clear" w:color="auto" w:fill="D9D9D9" w:themeFill="background1" w:themeFillShade="D9"/>
        </w:rPr>
        <w:t>W</w:t>
      </w:r>
      <w:r w:rsidRPr="00E538ED">
        <w:rPr>
          <w:rFonts w:ascii="Times New Roman" w:hAnsi="Times New Roman" w:cs="Times New Roman"/>
          <w:sz w:val="16"/>
          <w:shd w:val="clear" w:color="auto" w:fill="D9D9D9" w:themeFill="background1" w:themeFillShade="D9"/>
        </w:rPr>
        <w:t>ITI</w:t>
      </w:r>
      <w:r w:rsidRPr="00E74FD0">
        <w:rPr>
          <w:rFonts w:ascii="Times New Roman" w:hAnsi="Times New Roman" w:cs="Times New Roman"/>
          <w:shd w:val="clear" w:color="auto" w:fill="D9D9D9" w:themeFill="background1" w:themeFillShade="D9"/>
        </w:rPr>
        <w:t>W</w:t>
      </w:r>
      <w:r>
        <w:rPr>
          <w:rFonts w:ascii="Times New Roman" w:hAnsi="Times New Roman" w:cs="Times New Roman"/>
          <w:sz w:val="16"/>
          <w:shd w:val="clear" w:color="auto" w:fill="D9D9D9" w:themeFill="background1" w:themeFillShade="D9"/>
        </w:rPr>
        <w:t>ITI</w:t>
      </w:r>
      <w:r w:rsidRPr="00E538ED">
        <w:rPr>
          <w:rFonts w:ascii="Times New Roman" w:hAnsi="Times New Roman" w:cs="Times New Roman"/>
          <w:sz w:val="16"/>
          <w:shd w:val="clear" w:color="auto" w:fill="D9D9D9" w:themeFill="background1" w:themeFillShade="D9"/>
        </w:rPr>
        <w:t>KO</w:t>
      </w:r>
      <w:r w:rsidRPr="00E538ED">
        <w:rPr>
          <w:rFonts w:ascii="Times New Roman" w:hAnsi="Times New Roman" w:cs="Times New Roman"/>
          <w:shd w:val="clear" w:color="auto" w:fill="D9D9D9" w:themeFill="background1" w:themeFillShade="D9"/>
        </w:rPr>
        <w:t>B</w:t>
      </w:r>
      <w:r w:rsidRPr="00E538ED">
        <w:rPr>
          <w:rFonts w:ascii="Times New Roman" w:hAnsi="Times New Roman" w:cs="Times New Roman"/>
          <w:sz w:val="16"/>
          <w:shd w:val="clear" w:color="auto" w:fill="D9D9D9" w:themeFill="background1" w:themeFillShade="D9"/>
        </w:rPr>
        <w:t>RIEF</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2</w:t>
      </w:r>
      <w:r w:rsidRPr="00E538ED">
        <w:rPr>
          <w:rFonts w:ascii="Times New Roman" w:hAnsi="Times New Roman" w:cs="Times New Roman"/>
          <w:shd w:val="clear" w:color="auto" w:fill="D9D9D9" w:themeFill="background1" w:themeFillShade="D9"/>
        </w:rPr>
        <w:t>/202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Seite 21</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Mai </w:t>
      </w:r>
      <w:r w:rsidRPr="00E538ED">
        <w:rPr>
          <w:rFonts w:ascii="Times New Roman" w:hAnsi="Times New Roman" w:cs="Times New Roman"/>
          <w:shd w:val="clear" w:color="auto" w:fill="D9D9D9" w:themeFill="background1" w:themeFillShade="D9"/>
        </w:rPr>
        <w:t xml:space="preserve"> 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br/>
      </w:r>
    </w:p>
    <w:p w:rsidR="004A11F5" w:rsidRPr="006622A7" w:rsidRDefault="004A11F5" w:rsidP="00F237AA">
      <w:pPr>
        <w:spacing w:line="240" w:lineRule="auto"/>
        <w:jc w:val="both"/>
        <w:rPr>
          <w:rFonts w:ascii="Times New Roman" w:hAnsi="Times New Roman" w:cs="Times New Roman"/>
          <w:sz w:val="24"/>
          <w:szCs w:val="24"/>
        </w:rPr>
      </w:pPr>
      <w:proofErr w:type="spellStart"/>
      <w:r w:rsidRPr="006622A7">
        <w:rPr>
          <w:rFonts w:ascii="Times New Roman" w:hAnsi="Times New Roman" w:cs="Times New Roman"/>
          <w:sz w:val="24"/>
          <w:szCs w:val="24"/>
        </w:rPr>
        <w:t>sen</w:t>
      </w:r>
      <w:proofErr w:type="spellEnd"/>
      <w:r>
        <w:rPr>
          <w:rFonts w:ascii="Times New Roman" w:hAnsi="Times New Roman" w:cs="Times New Roman"/>
          <w:sz w:val="24"/>
          <w:szCs w:val="24"/>
        </w:rPr>
        <w:t xml:space="preserve"> </w:t>
      </w:r>
      <w:proofErr w:type="spellStart"/>
      <w:r w:rsidRPr="006622A7">
        <w:rPr>
          <w:rFonts w:ascii="Times New Roman" w:hAnsi="Times New Roman" w:cs="Times New Roman"/>
          <w:sz w:val="24"/>
          <w:szCs w:val="24"/>
        </w:rPr>
        <w:t>Henleins</w:t>
      </w:r>
      <w:proofErr w:type="spellEnd"/>
      <w:r w:rsidRPr="006622A7">
        <w:rPr>
          <w:rFonts w:ascii="Times New Roman" w:hAnsi="Times New Roman" w:cs="Times New Roman"/>
          <w:sz w:val="24"/>
          <w:szCs w:val="24"/>
        </w:rPr>
        <w:t xml:space="preserve"> verhafteten. Ab März 1939 wurden „ganze Hundertschaften“ ehemaliger Mitglieder der sudetendeutschen Jugendbünde in ein Dresdner Gefängnis geworfen, darunter auch Dr. Walter Becher, der spätere SL-Sprecher (Brand, S. 47 f. u.a.). In Verhören wollte man aus ihnen Geständnissen über homoerotische Umtriebe im KB herauspressen. Die Ausbeute war</w:t>
      </w:r>
      <w:r>
        <w:rPr>
          <w:rFonts w:ascii="Times New Roman" w:hAnsi="Times New Roman" w:cs="Times New Roman"/>
          <w:sz w:val="24"/>
          <w:szCs w:val="24"/>
        </w:rPr>
        <w:t xml:space="preserve"> </w:t>
      </w:r>
      <w:r w:rsidRPr="006622A7">
        <w:rPr>
          <w:rFonts w:ascii="Times New Roman" w:hAnsi="Times New Roman" w:cs="Times New Roman"/>
          <w:sz w:val="24"/>
          <w:szCs w:val="24"/>
        </w:rPr>
        <w:t xml:space="preserve">mager. Es kam nur zu vier Verurteilungen, darunter allerdings auch die Dr. Walter Brands, dem die Verteidigung aus taktischen Gründen zu einem Geständnis geraten hatte. Aber </w:t>
      </w:r>
      <w:r>
        <w:rPr>
          <w:rFonts w:ascii="Times New Roman" w:hAnsi="Times New Roman" w:cs="Times New Roman"/>
          <w:sz w:val="24"/>
          <w:szCs w:val="24"/>
        </w:rPr>
        <w:t>selbst</w:t>
      </w:r>
      <w:r w:rsidRPr="006622A7">
        <w:rPr>
          <w:rFonts w:ascii="Times New Roman" w:hAnsi="Times New Roman" w:cs="Times New Roman"/>
          <w:sz w:val="24"/>
          <w:szCs w:val="24"/>
        </w:rPr>
        <w:t xml:space="preserve"> das konnte ihn nicht vor einer fast sechsjährigen „Karriere“ in nationalsozialistischen KZs bewahren. Am 14. Jänner 1940 erschienen dann in Reichenberg Flugblätter gegen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und zwei Tage später unappetitliche Hetzartikel in der SS-Zeitung „Das Schwarze Korps“: </w:t>
      </w:r>
      <w:proofErr w:type="spellStart"/>
      <w:r w:rsidRPr="006622A7">
        <w:rPr>
          <w:rFonts w:ascii="Times New Roman" w:hAnsi="Times New Roman" w:cs="Times New Roman"/>
          <w:sz w:val="24"/>
          <w:szCs w:val="24"/>
        </w:rPr>
        <w:t>Henlein</w:t>
      </w:r>
      <w:proofErr w:type="spellEnd"/>
      <w:r>
        <w:rPr>
          <w:rFonts w:ascii="Times New Roman" w:hAnsi="Times New Roman" w:cs="Times New Roman"/>
          <w:sz w:val="24"/>
          <w:szCs w:val="24"/>
        </w:rPr>
        <w:t xml:space="preserve"> </w:t>
      </w:r>
      <w:r w:rsidRPr="006622A7">
        <w:rPr>
          <w:rFonts w:ascii="Times New Roman" w:hAnsi="Times New Roman" w:cs="Times New Roman"/>
          <w:sz w:val="24"/>
          <w:szCs w:val="24"/>
        </w:rPr>
        <w:t xml:space="preserve">hätte die </w:t>
      </w:r>
      <w:proofErr w:type="spellStart"/>
      <w:r w:rsidRPr="006622A7">
        <w:rPr>
          <w:rFonts w:ascii="Times New Roman" w:hAnsi="Times New Roman" w:cs="Times New Roman"/>
          <w:sz w:val="24"/>
          <w:szCs w:val="24"/>
        </w:rPr>
        <w:t>Jugendverderber</w:t>
      </w:r>
      <w:proofErr w:type="spellEnd"/>
      <w:r w:rsidRPr="006622A7">
        <w:rPr>
          <w:rFonts w:ascii="Times New Roman" w:hAnsi="Times New Roman" w:cs="Times New Roman"/>
          <w:sz w:val="24"/>
          <w:szCs w:val="24"/>
        </w:rPr>
        <w:t xml:space="preserve"> des KB gedeckt. Leider hat </w:t>
      </w:r>
      <w:proofErr w:type="spellStart"/>
      <w:r w:rsidRPr="006622A7">
        <w:rPr>
          <w:rFonts w:ascii="Times New Roman" w:hAnsi="Times New Roman" w:cs="Times New Roman"/>
          <w:sz w:val="24"/>
          <w:szCs w:val="24"/>
        </w:rPr>
        <w:t>Henlein</w:t>
      </w:r>
      <w:proofErr w:type="spellEnd"/>
      <w:r w:rsidRPr="006622A7">
        <w:rPr>
          <w:rFonts w:ascii="Times New Roman" w:hAnsi="Times New Roman" w:cs="Times New Roman"/>
          <w:sz w:val="24"/>
          <w:szCs w:val="24"/>
        </w:rPr>
        <w:t xml:space="preserve"> in dieser Stunde völlig versagt. Anstatt sich mutig vor seine Gefährten zu stellen, unterzeichnete er sogar ein extrem demütigendes Schriftstück </w:t>
      </w:r>
      <w:proofErr w:type="spellStart"/>
      <w:r w:rsidRPr="006622A7">
        <w:rPr>
          <w:rFonts w:ascii="Times New Roman" w:hAnsi="Times New Roman" w:cs="Times New Roman"/>
          <w:sz w:val="24"/>
          <w:szCs w:val="24"/>
        </w:rPr>
        <w:t>Heydrichs</w:t>
      </w:r>
      <w:proofErr w:type="spellEnd"/>
      <w:r w:rsidRPr="006622A7">
        <w:rPr>
          <w:rFonts w:ascii="Times New Roman" w:hAnsi="Times New Roman" w:cs="Times New Roman"/>
          <w:sz w:val="24"/>
          <w:szCs w:val="24"/>
        </w:rPr>
        <w:t xml:space="preserve">, wonach das Sudetenland homosexuell verseucht gewesen sei! </w:t>
      </w:r>
      <w:r w:rsidRPr="00950CB6">
        <w:rPr>
          <w:rFonts w:ascii="Times New Roman" w:hAnsi="Times New Roman" w:cs="Times New Roman"/>
          <w:b/>
          <w:sz w:val="24"/>
          <w:szCs w:val="24"/>
        </w:rPr>
        <w:t xml:space="preserve">Als </w:t>
      </w:r>
      <w:proofErr w:type="spellStart"/>
      <w:r w:rsidRPr="00950CB6">
        <w:rPr>
          <w:rFonts w:ascii="Times New Roman" w:hAnsi="Times New Roman" w:cs="Times New Roman"/>
          <w:b/>
          <w:sz w:val="24"/>
          <w:szCs w:val="24"/>
        </w:rPr>
        <w:t>Heydrich</w:t>
      </w:r>
      <w:proofErr w:type="spellEnd"/>
      <w:r w:rsidRPr="00950CB6">
        <w:rPr>
          <w:rFonts w:ascii="Times New Roman" w:hAnsi="Times New Roman" w:cs="Times New Roman"/>
          <w:b/>
          <w:sz w:val="24"/>
          <w:szCs w:val="24"/>
        </w:rPr>
        <w:t xml:space="preserve"> 1942 starb, soll </w:t>
      </w:r>
      <w:proofErr w:type="spellStart"/>
      <w:r w:rsidRPr="00950CB6">
        <w:rPr>
          <w:rFonts w:ascii="Times New Roman" w:hAnsi="Times New Roman" w:cs="Times New Roman"/>
          <w:b/>
          <w:sz w:val="24"/>
          <w:szCs w:val="24"/>
        </w:rPr>
        <w:t>Henlein</w:t>
      </w:r>
      <w:proofErr w:type="spellEnd"/>
      <w:r w:rsidRPr="00950CB6">
        <w:rPr>
          <w:rFonts w:ascii="Times New Roman" w:hAnsi="Times New Roman" w:cs="Times New Roman"/>
          <w:b/>
          <w:sz w:val="24"/>
          <w:szCs w:val="24"/>
        </w:rPr>
        <w:t xml:space="preserve"> zu Friedrich Bürger, seinem Residenten in Berlin, gesagt haben: „Dies ist der schönste Tag meines Lebens“</w:t>
      </w:r>
      <w:r w:rsidRPr="006622A7">
        <w:rPr>
          <w:rFonts w:ascii="Times New Roman" w:hAnsi="Times New Roman" w:cs="Times New Roman"/>
          <w:sz w:val="24"/>
          <w:szCs w:val="24"/>
        </w:rPr>
        <w:t xml:space="preserve"> (Bürger, S. 193). </w:t>
      </w:r>
    </w:p>
    <w:p w:rsidR="004A11F5" w:rsidRPr="006622A7" w:rsidRDefault="004A11F5" w:rsidP="00F237AA">
      <w:pPr>
        <w:spacing w:line="240" w:lineRule="auto"/>
        <w:jc w:val="both"/>
        <w:rPr>
          <w:rFonts w:ascii="Times New Roman" w:eastAsia="Times New Roman" w:hAnsi="Times New Roman" w:cs="Times New Roman"/>
          <w:sz w:val="24"/>
          <w:szCs w:val="24"/>
        </w:rPr>
      </w:pPr>
      <w:r w:rsidRPr="006622A7">
        <w:rPr>
          <w:rFonts w:ascii="Times New Roman" w:hAnsi="Times New Roman" w:cs="Times New Roman"/>
          <w:sz w:val="24"/>
          <w:szCs w:val="24"/>
        </w:rPr>
        <w:t xml:space="preserve">Die Sudetenfrage wurde erst 1919 durch den Vertrag von St. Germain geschaffen. </w:t>
      </w:r>
      <w:r w:rsidRPr="002F73BE">
        <w:rPr>
          <w:rFonts w:ascii="Times New Roman" w:hAnsi="Times New Roman" w:cs="Times New Roman"/>
          <w:b/>
          <w:sz w:val="24"/>
          <w:szCs w:val="24"/>
        </w:rPr>
        <w:t xml:space="preserve">Die </w:t>
      </w:r>
      <w:proofErr w:type="spellStart"/>
      <w:r w:rsidRPr="002F73BE">
        <w:rPr>
          <w:rFonts w:ascii="Times New Roman" w:hAnsi="Times New Roman" w:cs="Times New Roman"/>
          <w:b/>
          <w:sz w:val="24"/>
          <w:szCs w:val="24"/>
        </w:rPr>
        <w:t>čsl</w:t>
      </w:r>
      <w:proofErr w:type="spellEnd"/>
      <w:r w:rsidRPr="002F73BE">
        <w:rPr>
          <w:rFonts w:ascii="Times New Roman" w:hAnsi="Times New Roman" w:cs="Times New Roman"/>
          <w:b/>
          <w:sz w:val="24"/>
          <w:szCs w:val="24"/>
        </w:rPr>
        <w:t xml:space="preserve">. Regierung hat die dort gegebenen Versprechen nicht eingelöst. Das Autonomie-Konzept Konrad </w:t>
      </w:r>
      <w:proofErr w:type="spellStart"/>
      <w:r w:rsidRPr="002F73BE">
        <w:rPr>
          <w:rFonts w:ascii="Times New Roman" w:hAnsi="Times New Roman" w:cs="Times New Roman"/>
          <w:b/>
          <w:sz w:val="24"/>
          <w:szCs w:val="24"/>
        </w:rPr>
        <w:t>Henleins</w:t>
      </w:r>
      <w:proofErr w:type="spellEnd"/>
      <w:r w:rsidRPr="002F73BE">
        <w:rPr>
          <w:rFonts w:ascii="Times New Roman" w:hAnsi="Times New Roman" w:cs="Times New Roman"/>
          <w:b/>
          <w:sz w:val="24"/>
          <w:szCs w:val="24"/>
        </w:rPr>
        <w:t xml:space="preserve"> war an die 1933 in der ČSR vorhandenen Möglichkeiten angepasst. Wenn man so will, war es ein Stück maßvoller Realpolitik. Die </w:t>
      </w:r>
      <w:proofErr w:type="spellStart"/>
      <w:r w:rsidRPr="002F73BE">
        <w:rPr>
          <w:rFonts w:ascii="Times New Roman" w:hAnsi="Times New Roman" w:cs="Times New Roman"/>
          <w:b/>
          <w:sz w:val="24"/>
          <w:szCs w:val="24"/>
        </w:rPr>
        <w:t>čsl</w:t>
      </w:r>
      <w:proofErr w:type="spellEnd"/>
      <w:r w:rsidRPr="002F73BE">
        <w:rPr>
          <w:rFonts w:ascii="Times New Roman" w:hAnsi="Times New Roman" w:cs="Times New Roman"/>
          <w:b/>
          <w:sz w:val="24"/>
          <w:szCs w:val="24"/>
        </w:rPr>
        <w:t>. Regierung stellte sich aber taub.</w:t>
      </w:r>
      <w:r w:rsidRPr="006622A7">
        <w:rPr>
          <w:rFonts w:ascii="Times New Roman" w:hAnsi="Times New Roman" w:cs="Times New Roman"/>
          <w:sz w:val="24"/>
          <w:szCs w:val="24"/>
        </w:rPr>
        <w:t xml:space="preserve"> Im Mai 1938 trat dann eine neue Lage ein. Mit der Mobilmachung gegen das Deutsche Reich machte sie die Sudetenfrage zu einer Angelegenheit zwischen Prag und Berlin. Die weitere Entwicklung lag nicht mehr in der Hand der Sudetendeutschen.</w:t>
      </w:r>
    </w:p>
    <w:p w:rsidR="004A11F5" w:rsidRPr="006622A7" w:rsidRDefault="004A11F5" w:rsidP="00F237AA">
      <w:pPr>
        <w:spacing w:line="240" w:lineRule="auto"/>
        <w:jc w:val="both"/>
        <w:rPr>
          <w:rFonts w:ascii="Times New Roman" w:hAnsi="Times New Roman" w:cs="Times New Roman"/>
          <w:sz w:val="18"/>
          <w:szCs w:val="18"/>
        </w:rPr>
      </w:pPr>
      <w:r w:rsidRPr="006622A7">
        <w:rPr>
          <w:rFonts w:ascii="Times New Roman" w:hAnsi="Times New Roman" w:cs="Times New Roman"/>
          <w:b/>
        </w:rPr>
        <w:t>Literatur:</w:t>
      </w:r>
      <w:r w:rsidRPr="006622A7">
        <w:rPr>
          <w:rFonts w:ascii="Times New Roman" w:hAnsi="Times New Roman" w:cs="Times New Roman"/>
          <w:sz w:val="18"/>
          <w:szCs w:val="18"/>
        </w:rPr>
        <w:t xml:space="preserve"> Becher, Dr. Walter, Zeitzeuge, München 1990;  Brand, Dr. Walter, Sudetendeutsche Tragödie, Lauf 1947; </w:t>
      </w:r>
      <w:r>
        <w:rPr>
          <w:rFonts w:ascii="Times New Roman" w:hAnsi="Times New Roman" w:cs="Times New Roman"/>
          <w:sz w:val="18"/>
          <w:szCs w:val="18"/>
        </w:rPr>
        <w:t xml:space="preserve">Brehm, Bruno, Am Rande des Abgrunds, Graz 1950; </w:t>
      </w:r>
      <w:r w:rsidRPr="006622A7">
        <w:rPr>
          <w:rFonts w:ascii="Times New Roman" w:hAnsi="Times New Roman" w:cs="Times New Roman"/>
          <w:sz w:val="18"/>
          <w:szCs w:val="18"/>
        </w:rPr>
        <w:t xml:space="preserve">Bürger, Friedrich, Rezension, Tagebücher eines Abwehroffiziers, in: Sudetendeutscher  Erzieherbrief, Dez. 1972, S. 190 ff.; </w:t>
      </w:r>
      <w:proofErr w:type="spellStart"/>
      <w:r w:rsidRPr="006622A7">
        <w:rPr>
          <w:rFonts w:ascii="Times New Roman" w:hAnsi="Times New Roman" w:cs="Times New Roman"/>
          <w:sz w:val="18"/>
          <w:szCs w:val="18"/>
        </w:rPr>
        <w:t>Groscurth</w:t>
      </w:r>
      <w:proofErr w:type="spellEnd"/>
      <w:r w:rsidRPr="006622A7">
        <w:rPr>
          <w:rFonts w:ascii="Times New Roman" w:hAnsi="Times New Roman" w:cs="Times New Roman"/>
          <w:sz w:val="18"/>
          <w:szCs w:val="18"/>
        </w:rPr>
        <w:t xml:space="preserve">, Helmuth, Tagebücher eines Abwehroffiziers, Stuttgart 1970; Kral, Vaclav, Die Deutschen in der Tschechoslowakei 1933-47 (Dokumentensammlung), Prag 1964; </w:t>
      </w:r>
      <w:proofErr w:type="spellStart"/>
      <w:r w:rsidRPr="006622A7">
        <w:rPr>
          <w:rFonts w:ascii="Times New Roman" w:hAnsi="Times New Roman" w:cs="Times New Roman"/>
          <w:sz w:val="18"/>
          <w:szCs w:val="18"/>
        </w:rPr>
        <w:t>Rönnefarth</w:t>
      </w:r>
      <w:proofErr w:type="spellEnd"/>
      <w:r w:rsidRPr="006622A7">
        <w:rPr>
          <w:rFonts w:ascii="Times New Roman" w:hAnsi="Times New Roman" w:cs="Times New Roman"/>
          <w:sz w:val="18"/>
          <w:szCs w:val="18"/>
        </w:rPr>
        <w:t>, H., Die Sudetenkrise in der internationalen Politik, Wiesbaden 1961</w:t>
      </w:r>
      <w:r>
        <w:rPr>
          <w:rFonts w:ascii="Times New Roman" w:hAnsi="Times New Roman" w:cs="Times New Roman"/>
          <w:sz w:val="18"/>
          <w:szCs w:val="18"/>
        </w:rPr>
        <w:t>.</w:t>
      </w:r>
    </w:p>
    <w:p w:rsidR="00F237AA" w:rsidRDefault="004A11F5" w:rsidP="00F237AA">
      <w:pPr>
        <w:pStyle w:val="Prosttext"/>
        <w:jc w:val="both"/>
        <w:rPr>
          <w:rFonts w:ascii="Times New Roman" w:hAnsi="Times New Roman" w:cs="Times New Roman"/>
          <w:b/>
          <w:i/>
          <w:sz w:val="28"/>
          <w:u w:val="single"/>
        </w:rPr>
      </w:pPr>
      <w:r w:rsidRPr="00720EE1">
        <w:rPr>
          <w:rFonts w:ascii="Times New Roman" w:hAnsi="Times New Roman" w:cs="Times New Roman"/>
          <w:b/>
          <w:i/>
          <w:sz w:val="28"/>
          <w:u w:val="single"/>
        </w:rPr>
        <w:t>Lord RUNCIMAN</w:t>
      </w:r>
      <w:r>
        <w:rPr>
          <w:rFonts w:ascii="Times New Roman" w:hAnsi="Times New Roman" w:cs="Times New Roman"/>
          <w:b/>
          <w:i/>
          <w:sz w:val="28"/>
          <w:u w:val="single"/>
        </w:rPr>
        <w:t>s</w:t>
      </w:r>
      <w:r w:rsidRPr="00720EE1">
        <w:rPr>
          <w:rFonts w:ascii="Times New Roman" w:hAnsi="Times New Roman" w:cs="Times New Roman"/>
          <w:b/>
          <w:i/>
          <w:sz w:val="28"/>
          <w:u w:val="single"/>
        </w:rPr>
        <w:t xml:space="preserve"> </w:t>
      </w:r>
      <w:r>
        <w:rPr>
          <w:rFonts w:ascii="Times New Roman" w:hAnsi="Times New Roman" w:cs="Times New Roman"/>
          <w:b/>
          <w:i/>
          <w:sz w:val="28"/>
          <w:u w:val="single"/>
        </w:rPr>
        <w:t xml:space="preserve"> </w:t>
      </w:r>
      <w:r w:rsidRPr="00720EE1">
        <w:rPr>
          <w:rFonts w:ascii="Times New Roman" w:hAnsi="Times New Roman" w:cs="Times New Roman"/>
          <w:b/>
          <w:i/>
          <w:sz w:val="28"/>
          <w:u w:val="single"/>
        </w:rPr>
        <w:t>erstes Gespräch mit Konrad HENLEIN</w:t>
      </w:r>
    </w:p>
    <w:p w:rsidR="00F237AA" w:rsidRDefault="004A11F5" w:rsidP="00F237AA">
      <w:pPr>
        <w:pStyle w:val="Prosttext"/>
        <w:jc w:val="both"/>
        <w:rPr>
          <w:rFonts w:ascii="Times New Roman" w:hAnsi="Times New Roman" w:cs="Times New Roman"/>
          <w:sz w:val="22"/>
          <w:szCs w:val="23"/>
        </w:rPr>
      </w:pPr>
      <w:r w:rsidRPr="00720EE1">
        <w:rPr>
          <w:rFonts w:ascii="Times New Roman" w:hAnsi="Times New Roman" w:cs="Times New Roman"/>
          <w:b/>
          <w:i/>
          <w:sz w:val="28"/>
          <w:u w:val="single"/>
        </w:rPr>
        <w:br/>
      </w:r>
      <w:r w:rsidRPr="007A35EB">
        <w:rPr>
          <w:rFonts w:ascii="Times New Roman" w:hAnsi="Times New Roman" w:cs="Times New Roman"/>
          <w:sz w:val="22"/>
          <w:szCs w:val="23"/>
        </w:rPr>
        <w:t xml:space="preserve">Am 18.August 1938 führte Konrad </w:t>
      </w:r>
      <w:proofErr w:type="spellStart"/>
      <w:r w:rsidRPr="007A35EB">
        <w:rPr>
          <w:rFonts w:ascii="Times New Roman" w:hAnsi="Times New Roman" w:cs="Times New Roman"/>
          <w:sz w:val="22"/>
          <w:szCs w:val="23"/>
        </w:rPr>
        <w:t>Henlein</w:t>
      </w:r>
      <w:proofErr w:type="spellEnd"/>
      <w:r w:rsidRPr="007A35EB">
        <w:rPr>
          <w:rFonts w:ascii="Times New Roman" w:hAnsi="Times New Roman" w:cs="Times New Roman"/>
          <w:sz w:val="22"/>
          <w:szCs w:val="23"/>
        </w:rPr>
        <w:t xml:space="preserve"> ein langes Gespräch mit Lord </w:t>
      </w:r>
      <w:proofErr w:type="spellStart"/>
      <w:r w:rsidRPr="007A35EB">
        <w:rPr>
          <w:rFonts w:ascii="Times New Roman" w:hAnsi="Times New Roman" w:cs="Times New Roman"/>
          <w:sz w:val="22"/>
          <w:szCs w:val="23"/>
        </w:rPr>
        <w:t>Runciman</w:t>
      </w:r>
      <w:proofErr w:type="spellEnd"/>
      <w:r w:rsidRPr="007A35EB">
        <w:rPr>
          <w:rFonts w:ascii="Times New Roman" w:hAnsi="Times New Roman" w:cs="Times New Roman"/>
          <w:sz w:val="22"/>
          <w:szCs w:val="23"/>
        </w:rPr>
        <w:t>.</w:t>
      </w:r>
      <w:r>
        <w:rPr>
          <w:rFonts w:ascii="Times New Roman" w:hAnsi="Times New Roman" w:cs="Times New Roman"/>
          <w:sz w:val="22"/>
          <w:szCs w:val="23"/>
        </w:rPr>
        <w:t xml:space="preserve"> Als Dolmetscher waren dabei </w:t>
      </w:r>
      <w:r w:rsidRPr="007A35EB">
        <w:rPr>
          <w:rFonts w:ascii="Times New Roman" w:hAnsi="Times New Roman" w:cs="Times New Roman"/>
          <w:sz w:val="22"/>
          <w:szCs w:val="23"/>
        </w:rPr>
        <w:t xml:space="preserve"> ASHTON-</w:t>
      </w:r>
      <w:proofErr w:type="spellStart"/>
      <w:r w:rsidRPr="007A35EB">
        <w:rPr>
          <w:rFonts w:ascii="Times New Roman" w:hAnsi="Times New Roman" w:cs="Times New Roman"/>
          <w:sz w:val="22"/>
          <w:szCs w:val="23"/>
        </w:rPr>
        <w:t>Watkin</w:t>
      </w:r>
      <w:proofErr w:type="spellEnd"/>
      <w:r w:rsidRPr="007A35EB">
        <w:rPr>
          <w:rFonts w:ascii="Times New Roman" w:hAnsi="Times New Roman" w:cs="Times New Roman"/>
          <w:sz w:val="22"/>
          <w:szCs w:val="23"/>
        </w:rPr>
        <w:t xml:space="preserve">, ein </w:t>
      </w:r>
      <w:proofErr w:type="spellStart"/>
      <w:r w:rsidRPr="007A35EB">
        <w:rPr>
          <w:rFonts w:ascii="Times New Roman" w:hAnsi="Times New Roman" w:cs="Times New Roman"/>
          <w:sz w:val="22"/>
          <w:szCs w:val="23"/>
        </w:rPr>
        <w:t>Foreign</w:t>
      </w:r>
      <w:proofErr w:type="spellEnd"/>
      <w:r w:rsidRPr="007A35EB">
        <w:rPr>
          <w:rFonts w:ascii="Times New Roman" w:hAnsi="Times New Roman" w:cs="Times New Roman"/>
          <w:sz w:val="22"/>
          <w:szCs w:val="23"/>
        </w:rPr>
        <w:t xml:space="preserve"> Office-Beamter, und Prinz Max von HOHENL0HE. Die Aufzeichnung fertigte Ashton-</w:t>
      </w:r>
      <w:proofErr w:type="spellStart"/>
      <w:r w:rsidRPr="007A35EB">
        <w:rPr>
          <w:rFonts w:ascii="Times New Roman" w:hAnsi="Times New Roman" w:cs="Times New Roman"/>
          <w:sz w:val="22"/>
          <w:szCs w:val="23"/>
        </w:rPr>
        <w:t>Watkin</w:t>
      </w:r>
      <w:proofErr w:type="spellEnd"/>
      <w:r w:rsidRPr="007A35EB">
        <w:rPr>
          <w:rFonts w:ascii="Times New Roman" w:hAnsi="Times New Roman" w:cs="Times New Roman"/>
          <w:sz w:val="22"/>
          <w:szCs w:val="23"/>
        </w:rPr>
        <w:t xml:space="preserve"> an.</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br/>
        <w:t xml:space="preserve">Herr HENLEIN unterbreitete seine bekannten Ansichten über die politische und wirtschaftliche Lage seiner Landsleute, die zu seinen in seiner Karlsbader Rede festgelegten Forderungen geführt haben. Er erklärte, dass die Deutschen in der Tschechoslowakei ihre Heime und ihr Leben sowie die Zukunft </w:t>
      </w:r>
      <w:r w:rsidRPr="007A35EB">
        <w:rPr>
          <w:rFonts w:ascii="Times New Roman" w:hAnsi="Times New Roman" w:cs="Times New Roman"/>
          <w:sz w:val="22"/>
          <w:szCs w:val="23"/>
        </w:rPr>
        <w:lastRenderedPageBreak/>
        <w:t>ihrer Kinder gegen furchtbare tschechische Angriffe, die von der Regierung gefördert und unterstützt werden, verteidigen müssen. Die Regierung, die seine Landsleute schützen sollte, ist ihr Feind. Das einzige Heilmittel liegt daher in der größtmöglichen Trennung zwischen dem tschechischen und dem deutschen Volk. Er erklärte, dass es für ihn nur die Alternative zwischen zwei Politiken gebe</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a) eine Vereinbarung auszuhandeln, oder</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b) eine Volksabstimmung zu fordern.</w:t>
      </w:r>
    </w:p>
    <w:p w:rsidR="00F237AA" w:rsidRDefault="00F237AA" w:rsidP="00F237AA">
      <w:pPr>
        <w:pStyle w:val="Prosttext"/>
        <w:jc w:val="both"/>
        <w:rPr>
          <w:rFonts w:ascii="Times New Roman" w:hAnsi="Times New Roman" w:cs="Times New Roman"/>
          <w:b/>
          <w:sz w:val="22"/>
          <w:szCs w:val="23"/>
        </w:rPr>
      </w:pPr>
    </w:p>
    <w:p w:rsidR="004A11F5" w:rsidRPr="007A35EB" w:rsidRDefault="004A11F5" w:rsidP="00F237AA">
      <w:pPr>
        <w:pStyle w:val="Prosttext"/>
        <w:jc w:val="both"/>
        <w:rPr>
          <w:rFonts w:ascii="Times New Roman" w:hAnsi="Times New Roman" w:cs="Times New Roman"/>
          <w:sz w:val="22"/>
          <w:szCs w:val="23"/>
        </w:rPr>
      </w:pPr>
      <w:r w:rsidRPr="000360D5">
        <w:rPr>
          <w:rFonts w:ascii="Times New Roman" w:hAnsi="Times New Roman" w:cs="Times New Roman"/>
          <w:b/>
          <w:sz w:val="22"/>
          <w:szCs w:val="23"/>
        </w:rPr>
        <w:t>Er ziehe bei weitem das erstere vor</w:t>
      </w:r>
      <w:r w:rsidRPr="007A35EB">
        <w:rPr>
          <w:rFonts w:ascii="Times New Roman" w:hAnsi="Times New Roman" w:cs="Times New Roman"/>
          <w:sz w:val="22"/>
          <w:szCs w:val="23"/>
        </w:rPr>
        <w:t xml:space="preserve"> und werde, solange er könne, Verhandlungen fordern. Er hatte gegenüber seinen Landsleuten immer auf Mäßigung gedrängt und ist der Ansicht, dass er sie in einem beachtenswerten Maße und unter großen Provokationen in der Hand behalten hat. Aber er fürchte, dass ihm die Zeit weglaufe und dass seine Landsleute ihre Illusionen verlieren und ihn stürzen, wenn </w:t>
      </w:r>
      <w:r>
        <w:rPr>
          <w:rFonts w:ascii="Times New Roman" w:hAnsi="Times New Roman" w:cs="Times New Roman"/>
          <w:sz w:val="22"/>
          <w:szCs w:val="23"/>
        </w:rPr>
        <w:br/>
      </w:r>
      <w:r w:rsidRPr="007A35EB">
        <w:rPr>
          <w:rFonts w:ascii="Times New Roman" w:hAnsi="Times New Roman" w:cs="Times New Roman"/>
          <w:sz w:val="22"/>
          <w:szCs w:val="23"/>
        </w:rPr>
        <w:t>er keinen Erfolg vorweisen könne. Er fürchte die Rückkehr von 10 000 Männern, die jetzt in Deutsch</w:t>
      </w:r>
      <w:r w:rsidRPr="00E74FD0">
        <w:rPr>
          <w:rFonts w:ascii="Times New Roman" w:hAnsi="Times New Roman" w:cs="Times New Roman"/>
          <w:sz w:val="22"/>
          <w:szCs w:val="23"/>
        </w:rPr>
        <w:t xml:space="preserve"> </w:t>
      </w:r>
      <w:proofErr w:type="spellStart"/>
      <w:r w:rsidRPr="007A35EB">
        <w:rPr>
          <w:rFonts w:ascii="Times New Roman" w:hAnsi="Times New Roman" w:cs="Times New Roman"/>
          <w:sz w:val="22"/>
          <w:szCs w:val="23"/>
        </w:rPr>
        <w:t>land</w:t>
      </w:r>
      <w:proofErr w:type="spellEnd"/>
      <w:r w:rsidRPr="007A35EB">
        <w:rPr>
          <w:rFonts w:ascii="Times New Roman" w:hAnsi="Times New Roman" w:cs="Times New Roman"/>
          <w:sz w:val="22"/>
          <w:szCs w:val="23"/>
        </w:rPr>
        <w:t xml:space="preserve"> zur Arbeit weilten und im Winter die Arbeitslosenzahl vergrößern.</w:t>
      </w:r>
    </w:p>
    <w:p w:rsidR="00F237AA" w:rsidRDefault="00F237AA" w:rsidP="00F237AA">
      <w:pPr>
        <w:pStyle w:val="Prosttext"/>
        <w:jc w:val="both"/>
        <w:rPr>
          <w:rFonts w:ascii="Times New Roman" w:hAnsi="Times New Roman" w:cs="Times New Roman"/>
          <w:sz w:val="22"/>
          <w:szCs w:val="23"/>
        </w:rPr>
      </w:pPr>
    </w:p>
    <w:p w:rsidR="00F237AA" w:rsidRDefault="004A11F5" w:rsidP="00F237AA">
      <w:pPr>
        <w:pStyle w:val="Prosttext"/>
        <w:jc w:val="both"/>
        <w:rPr>
          <w:rFonts w:ascii="Times New Roman" w:hAnsi="Times New Roman" w:cs="Times New Roman"/>
          <w:shd w:val="clear" w:color="auto" w:fill="D9D9D9" w:themeFill="background1" w:themeFillShade="D9"/>
        </w:rPr>
      </w:pPr>
      <w:r w:rsidRPr="00241BF9">
        <w:rPr>
          <w:rFonts w:ascii="Times New Roman" w:hAnsi="Times New Roman" w:cs="Times New Roman"/>
          <w:b/>
          <w:sz w:val="22"/>
          <w:szCs w:val="23"/>
        </w:rPr>
        <w:t>Herr HENLEIN hielt nicht viel von Dr. HODZAS Brief, in dem dieser den Deutschen sieben Posten anbot, „nachdem sie uns 50 000 Posten weggenommen haben".</w:t>
      </w:r>
      <w:r w:rsidRPr="007A35EB">
        <w:rPr>
          <w:rFonts w:ascii="Times New Roman" w:hAnsi="Times New Roman" w:cs="Times New Roman"/>
          <w:sz w:val="22"/>
          <w:szCs w:val="23"/>
        </w:rPr>
        <w:t xml:space="preserve"> Aber wir brachten ihm schlie</w:t>
      </w:r>
      <w:r>
        <w:rPr>
          <w:rFonts w:ascii="Times New Roman" w:hAnsi="Times New Roman" w:cs="Times New Roman"/>
          <w:sz w:val="22"/>
          <w:szCs w:val="23"/>
        </w:rPr>
        <w:t>ß</w:t>
      </w:r>
      <w:r w:rsidRPr="007A35EB">
        <w:rPr>
          <w:rFonts w:ascii="Times New Roman" w:hAnsi="Times New Roman" w:cs="Times New Roman"/>
          <w:sz w:val="22"/>
          <w:szCs w:val="23"/>
        </w:rPr>
        <w:t>lich</w:t>
      </w:r>
      <w:r w:rsidRPr="003D3C08">
        <w:rPr>
          <w:rFonts w:ascii="Times New Roman" w:hAnsi="Times New Roman" w:cs="Times New Roman"/>
          <w:sz w:val="22"/>
          <w:szCs w:val="23"/>
        </w:rPr>
        <w:t xml:space="preserve"> </w:t>
      </w:r>
      <w:r w:rsidRPr="007A35EB">
        <w:rPr>
          <w:rFonts w:ascii="Times New Roman" w:hAnsi="Times New Roman" w:cs="Times New Roman"/>
          <w:sz w:val="22"/>
          <w:szCs w:val="23"/>
        </w:rPr>
        <w:t>dazu, widerstrebend zuzugeben, dass das Angebot dennoch als erster Schritt einigen Wert habe und</w:t>
      </w:r>
      <w:r>
        <w:rPr>
          <w:rFonts w:ascii="Times New Roman" w:hAnsi="Times New Roman" w:cs="Times New Roman"/>
          <w:sz w:val="22"/>
          <w:szCs w:val="23"/>
        </w:rPr>
        <w:br/>
      </w:r>
    </w:p>
    <w:p w:rsidR="004A11F5" w:rsidRDefault="004A11F5" w:rsidP="00F237AA">
      <w:pPr>
        <w:pStyle w:val="Prosttext"/>
        <w:jc w:val="both"/>
        <w:rPr>
          <w:rFonts w:ascii="Times New Roman" w:hAnsi="Times New Roman" w:cs="Times New Roman"/>
          <w:sz w:val="22"/>
          <w:szCs w:val="23"/>
        </w:rPr>
      </w:pPr>
      <w:r w:rsidRPr="00E538ED">
        <w:rPr>
          <w:rFonts w:ascii="Times New Roman" w:hAnsi="Times New Roman" w:cs="Times New Roman"/>
          <w:shd w:val="clear" w:color="auto" w:fill="D9D9D9" w:themeFill="background1" w:themeFillShade="D9"/>
        </w:rPr>
        <w:t>W</w:t>
      </w:r>
      <w:r w:rsidRPr="00E538ED">
        <w:rPr>
          <w:rFonts w:ascii="Times New Roman" w:hAnsi="Times New Roman" w:cs="Times New Roman"/>
          <w:sz w:val="16"/>
          <w:shd w:val="clear" w:color="auto" w:fill="D9D9D9" w:themeFill="background1" w:themeFillShade="D9"/>
        </w:rPr>
        <w:t>ITIKO</w:t>
      </w:r>
      <w:r w:rsidRPr="00E538ED">
        <w:rPr>
          <w:rFonts w:ascii="Times New Roman" w:hAnsi="Times New Roman" w:cs="Times New Roman"/>
          <w:shd w:val="clear" w:color="auto" w:fill="D9D9D9" w:themeFill="background1" w:themeFillShade="D9"/>
        </w:rPr>
        <w:t>B</w:t>
      </w:r>
      <w:r w:rsidRPr="00E538ED">
        <w:rPr>
          <w:rFonts w:ascii="Times New Roman" w:hAnsi="Times New Roman" w:cs="Times New Roman"/>
          <w:sz w:val="16"/>
          <w:shd w:val="clear" w:color="auto" w:fill="D9D9D9" w:themeFill="background1" w:themeFillShade="D9"/>
        </w:rPr>
        <w:t>RIEF</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2</w:t>
      </w:r>
      <w:r w:rsidRPr="00E538ED">
        <w:rPr>
          <w:rFonts w:ascii="Times New Roman" w:hAnsi="Times New Roman" w:cs="Times New Roman"/>
          <w:shd w:val="clear" w:color="auto" w:fill="D9D9D9" w:themeFill="background1" w:themeFillShade="D9"/>
        </w:rPr>
        <w:t>/202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Seite 22</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w:t>
      </w:r>
      <w:r w:rsidRPr="00E538ED">
        <w:rPr>
          <w:rFonts w:ascii="Times New Roman" w:hAnsi="Times New Roman" w:cs="Times New Roman"/>
          <w:shd w:val="clear" w:color="auto" w:fill="D9D9D9" w:themeFill="background1" w:themeFillShade="D9"/>
        </w:rPr>
        <w:t xml:space="preserve">                                   </w:t>
      </w:r>
      <w:r>
        <w:rPr>
          <w:rFonts w:ascii="Times New Roman" w:hAnsi="Times New Roman" w:cs="Times New Roman"/>
          <w:shd w:val="clear" w:color="auto" w:fill="D9D9D9" w:themeFill="background1" w:themeFillShade="D9"/>
        </w:rPr>
        <w:t xml:space="preserve">       Mai </w:t>
      </w:r>
      <w:r w:rsidRPr="00E538ED">
        <w:rPr>
          <w:rFonts w:ascii="Times New Roman" w:hAnsi="Times New Roman" w:cs="Times New Roman"/>
          <w:shd w:val="clear" w:color="auto" w:fill="D9D9D9" w:themeFill="background1" w:themeFillShade="D9"/>
        </w:rPr>
        <w:t xml:space="preserve"> 202</w:t>
      </w:r>
      <w:r>
        <w:rPr>
          <w:rFonts w:ascii="Times New Roman" w:hAnsi="Times New Roman" w:cs="Times New Roman"/>
          <w:shd w:val="clear" w:color="auto" w:fill="D9D9D9" w:themeFill="background1" w:themeFillShade="D9"/>
        </w:rPr>
        <w:t>3</w:t>
      </w:r>
      <w:r w:rsidRPr="00E538ED">
        <w:rPr>
          <w:rFonts w:ascii="Times New Roman" w:hAnsi="Times New Roman" w:cs="Times New Roman"/>
          <w:shd w:val="clear" w:color="auto" w:fill="D9D9D9" w:themeFill="background1" w:themeFillShade="D9"/>
        </w:rPr>
        <w:br/>
      </w:r>
      <w:r>
        <w:rPr>
          <w:rFonts w:ascii="Times New Roman" w:hAnsi="Times New Roman" w:cs="Times New Roman"/>
          <w:sz w:val="22"/>
          <w:szCs w:val="23"/>
        </w:rPr>
        <w:br/>
      </w:r>
      <w:r w:rsidRPr="007A35EB">
        <w:rPr>
          <w:rFonts w:ascii="Times New Roman" w:hAnsi="Times New Roman" w:cs="Times New Roman"/>
          <w:sz w:val="22"/>
          <w:szCs w:val="23"/>
        </w:rPr>
        <w:t xml:space="preserve">ein Zeichen dafür sei, dass die Regierung bereit ist, zu handeln, um ihren guten Willen gegenüber der Mission Lord RUNCIMAs unter Beweis zu stellen. Er hatte nichts gegen die Veröffentlichung des Briefes von Dr. </w:t>
      </w:r>
      <w:proofErr w:type="spellStart"/>
      <w:r w:rsidRPr="007A35EB">
        <w:rPr>
          <w:rFonts w:ascii="Times New Roman" w:hAnsi="Times New Roman" w:cs="Times New Roman"/>
          <w:sz w:val="22"/>
          <w:szCs w:val="23"/>
        </w:rPr>
        <w:t>Hodza</w:t>
      </w:r>
      <w:proofErr w:type="spellEnd"/>
      <w:r w:rsidRPr="007A35EB">
        <w:rPr>
          <w:rFonts w:ascii="Times New Roman" w:hAnsi="Times New Roman" w:cs="Times New Roman"/>
          <w:sz w:val="22"/>
          <w:szCs w:val="23"/>
        </w:rPr>
        <w:t xml:space="preserve">, aber er warnte uns davor, auch nur den kleinsten Beifall seiner Landsleute zu </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 xml:space="preserve">erwarten. Er sagte, die Regierung solle eine Geste machen, aber es müsse eine großzügige Geste sein, so z.B. die Veröffentlichung eines Erlasses, wonach die Regierung beabsichtigt </w:t>
      </w:r>
      <w:r w:rsidRPr="007A35EB">
        <w:rPr>
          <w:rFonts w:ascii="Times New Roman" w:hAnsi="Times New Roman" w:cs="Times New Roman"/>
          <w:sz w:val="22"/>
          <w:szCs w:val="23"/>
        </w:rPr>
        <w:br/>
        <w:t>a) deutsche Beamte ausschließlich in deutschen Gebieten zu ernennen, und</w:t>
      </w:r>
    </w:p>
    <w:p w:rsidR="00F237AA"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b) deutsche Beamte die augenblicklich in tschechischen Gebieten dienen, in Zukunft in deutschen Distrikten dienen zu lassen.</w:t>
      </w:r>
      <w:r w:rsidRPr="003503BF">
        <w:rPr>
          <w:rFonts w:ascii="Times New Roman" w:hAnsi="Times New Roman" w:cs="Times New Roman"/>
          <w:sz w:val="22"/>
          <w:szCs w:val="23"/>
        </w:rPr>
        <w:t xml:space="preserve"> </w:t>
      </w:r>
    </w:p>
    <w:p w:rsidR="00F237AA" w:rsidRDefault="00F237AA" w:rsidP="00F237AA">
      <w:pPr>
        <w:pStyle w:val="Prosttext"/>
        <w:jc w:val="both"/>
        <w:rPr>
          <w:rFonts w:ascii="Times New Roman" w:hAnsi="Times New Roman" w:cs="Times New Roman"/>
          <w:sz w:val="22"/>
          <w:szCs w:val="23"/>
        </w:rPr>
      </w:pP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Herr HENLEIN fügte hinzu, dass die Staatspolizei sofort zurückgezogen werden müsse. Man sehe</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 xml:space="preserve">diese Polizei nicht als einen Schutz für seine Landsleute an, ihr </w:t>
      </w:r>
      <w:proofErr w:type="spellStart"/>
      <w:r w:rsidRPr="007A35EB">
        <w:rPr>
          <w:rFonts w:ascii="Times New Roman" w:hAnsi="Times New Roman" w:cs="Times New Roman"/>
          <w:sz w:val="22"/>
          <w:szCs w:val="23"/>
        </w:rPr>
        <w:t>Dortsein</w:t>
      </w:r>
      <w:proofErr w:type="spellEnd"/>
      <w:r w:rsidRPr="007A35EB">
        <w:rPr>
          <w:rFonts w:ascii="Times New Roman" w:hAnsi="Times New Roman" w:cs="Times New Roman"/>
          <w:sz w:val="22"/>
          <w:szCs w:val="23"/>
        </w:rPr>
        <w:t xml:space="preserve"> habe den Sinn, denselben Schaden zuzufügen. Das meiste, was uns Herr HENLEIN bei diesem ersten Zusammentreffen zubilligte, ist das Folgende</w:t>
      </w:r>
    </w:p>
    <w:p w:rsidR="00F237AA" w:rsidRDefault="00F237AA" w:rsidP="00F237AA">
      <w:pPr>
        <w:pStyle w:val="Prosttext"/>
        <w:jc w:val="both"/>
        <w:rPr>
          <w:rFonts w:ascii="Times New Roman" w:hAnsi="Times New Roman" w:cs="Times New Roman"/>
          <w:sz w:val="22"/>
          <w:szCs w:val="23"/>
        </w:rPr>
      </w:pP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a) die Erklärung, dass er bereit ist, Verhandlungen mit der tschechischen Regierung fortzuführen,</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b) dass er vorbehaltlos für den Frieden ist, weil der Krieg den sofortigen Angriff auf das sudetendeutsche Land zur Folge haben wurde,</w:t>
      </w:r>
    </w:p>
    <w:p w:rsidR="004A11F5" w:rsidRPr="00241BF9" w:rsidRDefault="004A11F5" w:rsidP="00F237AA">
      <w:pPr>
        <w:pStyle w:val="Prosttext"/>
        <w:jc w:val="both"/>
        <w:rPr>
          <w:rFonts w:ascii="Times New Roman" w:hAnsi="Times New Roman" w:cs="Times New Roman"/>
          <w:b/>
          <w:sz w:val="22"/>
          <w:szCs w:val="23"/>
        </w:rPr>
      </w:pPr>
      <w:r w:rsidRPr="00241BF9">
        <w:rPr>
          <w:rFonts w:ascii="Times New Roman" w:hAnsi="Times New Roman" w:cs="Times New Roman"/>
          <w:b/>
          <w:sz w:val="22"/>
          <w:szCs w:val="23"/>
        </w:rPr>
        <w:t>c) dass er trotz der Provokationen entschlossen ist, unter seinen Landsleuten die Ordnung aufrechtzuerhalten, wenn er kann,</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d) dass er sich nicht vorbehaltlos auf die Bedingungen in seiner Karlsbader Rede festgelegt hat, um es in anderen Worten zu sagen, diese Bedingungen seien in manchen Punkten absichtlich vage gehalten worden, um einen Spielraum für Kompromisse zu lassen,</w:t>
      </w:r>
    </w:p>
    <w:p w:rsidR="004A11F5" w:rsidRPr="007A35EB" w:rsidRDefault="004A11F5" w:rsidP="00F237AA">
      <w:pPr>
        <w:pStyle w:val="Prosttext"/>
        <w:jc w:val="both"/>
        <w:rPr>
          <w:rFonts w:ascii="Times New Roman" w:hAnsi="Times New Roman" w:cs="Times New Roman"/>
          <w:sz w:val="22"/>
          <w:szCs w:val="23"/>
        </w:rPr>
      </w:pPr>
      <w:r w:rsidRPr="007A35EB">
        <w:rPr>
          <w:rFonts w:ascii="Times New Roman" w:hAnsi="Times New Roman" w:cs="Times New Roman"/>
          <w:sz w:val="22"/>
          <w:szCs w:val="23"/>
        </w:rPr>
        <w:t xml:space="preserve">e) </w:t>
      </w:r>
      <w:r w:rsidRPr="000360D5">
        <w:rPr>
          <w:rFonts w:ascii="Times New Roman" w:hAnsi="Times New Roman" w:cs="Times New Roman"/>
          <w:b/>
          <w:sz w:val="22"/>
          <w:szCs w:val="23"/>
        </w:rPr>
        <w:t>dass er</w:t>
      </w:r>
      <w:r w:rsidRPr="007A35EB">
        <w:rPr>
          <w:rFonts w:ascii="Times New Roman" w:hAnsi="Times New Roman" w:cs="Times New Roman"/>
          <w:sz w:val="22"/>
          <w:szCs w:val="23"/>
        </w:rPr>
        <w:t xml:space="preserve"> </w:t>
      </w:r>
      <w:r w:rsidRPr="000360D5">
        <w:rPr>
          <w:rFonts w:ascii="Times New Roman" w:hAnsi="Times New Roman" w:cs="Times New Roman"/>
          <w:b/>
          <w:sz w:val="22"/>
          <w:szCs w:val="23"/>
        </w:rPr>
        <w:t>nicht den Wunsch hat, die Staatsgrenzen der Tschechoslowakei zu zerstören</w:t>
      </w:r>
      <w:r w:rsidRPr="007A35EB">
        <w:rPr>
          <w:rFonts w:ascii="Times New Roman" w:hAnsi="Times New Roman" w:cs="Times New Roman"/>
          <w:sz w:val="22"/>
          <w:szCs w:val="23"/>
        </w:rPr>
        <w:t>, sondern lieber innerhalb dieser Grenzen eine weitgehende Autonomie für seine Landsleute erreichen möchte (DBFP II, p 66)</w:t>
      </w:r>
    </w:p>
    <w:p w:rsidR="004A11F5" w:rsidRDefault="004A11F5" w:rsidP="00F237AA">
      <w:pPr>
        <w:pStyle w:val="Prosttext"/>
        <w:jc w:val="both"/>
        <w:rPr>
          <w:rFonts w:ascii="Times New Roman" w:hAnsi="Times New Roman" w:cs="Times New Roman"/>
          <w:sz w:val="23"/>
          <w:szCs w:val="23"/>
        </w:rPr>
      </w:pPr>
      <w:r w:rsidRPr="00720EE1">
        <w:rPr>
          <w:rFonts w:ascii="Times New Roman" w:hAnsi="Times New Roman" w:cs="Times New Roman"/>
          <w:sz w:val="23"/>
          <w:szCs w:val="23"/>
        </w:rPr>
        <w:t xml:space="preserve">Aus: </w:t>
      </w:r>
      <w:proofErr w:type="spellStart"/>
      <w:r w:rsidRPr="00720EE1">
        <w:rPr>
          <w:rFonts w:ascii="Times New Roman" w:hAnsi="Times New Roman" w:cs="Times New Roman"/>
          <w:sz w:val="23"/>
          <w:szCs w:val="23"/>
        </w:rPr>
        <w:t>A.v.Ribbentrop</w:t>
      </w:r>
      <w:proofErr w:type="spellEnd"/>
      <w:r w:rsidRPr="00720EE1">
        <w:rPr>
          <w:rFonts w:ascii="Times New Roman" w:hAnsi="Times New Roman" w:cs="Times New Roman"/>
          <w:sz w:val="23"/>
          <w:szCs w:val="23"/>
        </w:rPr>
        <w:t>, Deutsch-Englische Geheimverbindungen:</w:t>
      </w:r>
    </w:p>
    <w:p w:rsidR="00550A35" w:rsidRDefault="00550A35" w:rsidP="00F237AA">
      <w:pPr>
        <w:jc w:val="both"/>
      </w:pPr>
    </w:p>
    <w:p w:rsidR="00550A35" w:rsidRPr="00F237AA"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Seite 5</w:t>
      </w:r>
      <w:r w:rsidRPr="00B46B27">
        <w:rPr>
          <w:color w:val="000000"/>
        </w:rPr>
        <w:t xml:space="preserve">                                   </w:t>
      </w:r>
      <w:r>
        <w:rPr>
          <w:color w:val="000000"/>
        </w:rPr>
        <w:t xml:space="preserve">      </w:t>
      </w:r>
      <w:r w:rsidRPr="00B46B27">
        <w:rPr>
          <w:color w:val="000000"/>
        </w:rPr>
        <w:t xml:space="preserve">   </w:t>
      </w:r>
      <w:r>
        <w:rPr>
          <w:color w:val="000000"/>
        </w:rPr>
        <w:t xml:space="preserve">Sonderheft 2013                                          </w:t>
      </w:r>
    </w:p>
    <w:p w:rsidR="00550A35" w:rsidRPr="00B303AC" w:rsidRDefault="00550A35" w:rsidP="00F237AA">
      <w:pPr>
        <w:jc w:val="both"/>
        <w:rPr>
          <w:b/>
          <w:bCs/>
          <w:i/>
          <w:color w:val="000000"/>
          <w:sz w:val="32"/>
          <w:szCs w:val="32"/>
          <w:u w:val="single"/>
        </w:rPr>
      </w:pPr>
      <w:r w:rsidRPr="00B303AC">
        <w:rPr>
          <w:b/>
          <w:bCs/>
          <w:i/>
          <w:color w:val="000000"/>
          <w:sz w:val="32"/>
          <w:szCs w:val="32"/>
          <w:u w:val="single"/>
        </w:rPr>
        <w:t>Das Scheitern des sudetendeutschen Autonomiewunsches</w:t>
      </w:r>
    </w:p>
    <w:p w:rsidR="00550A35" w:rsidRPr="00B46B27" w:rsidRDefault="00550A35" w:rsidP="00F237AA">
      <w:pPr>
        <w:jc w:val="both"/>
        <w:rPr>
          <w:bCs/>
          <w:i/>
          <w:color w:val="000000"/>
        </w:rPr>
      </w:pPr>
      <w:r w:rsidRPr="00B46B27">
        <w:rPr>
          <w:bCs/>
          <w:i/>
          <w:color w:val="000000"/>
        </w:rPr>
        <w:t>(Referat gehalten am ST. 2011 in Augsburg von F. Volk)</w:t>
      </w:r>
    </w:p>
    <w:p w:rsidR="00550A35" w:rsidRPr="00241BF9" w:rsidRDefault="00550A35" w:rsidP="00F237AA">
      <w:pPr>
        <w:jc w:val="both"/>
        <w:rPr>
          <w:b/>
          <w:bCs/>
          <w:color w:val="000000"/>
        </w:rPr>
      </w:pPr>
      <w:r>
        <w:rPr>
          <w:bCs/>
          <w:color w:val="000000"/>
        </w:rPr>
        <w:lastRenderedPageBreak/>
        <w:t xml:space="preserve">Die meisten Sudetendeutschen lehnten 1919 die zwangsweise Einbeziehung in den neuen tschechoslowakischen Staat ab. Sie profitierten aber davon, Bürger eines „Siegerstaates“ zu sein und erkannten auch die geographischen Hindernisse für einen </w:t>
      </w:r>
      <w:proofErr w:type="spellStart"/>
      <w:r>
        <w:rPr>
          <w:bCs/>
          <w:color w:val="000000"/>
        </w:rPr>
        <w:t>Anschluß</w:t>
      </w:r>
      <w:proofErr w:type="spellEnd"/>
      <w:r>
        <w:rPr>
          <w:bCs/>
          <w:color w:val="000000"/>
        </w:rPr>
        <w:t xml:space="preserve"> ans „Reich“. </w:t>
      </w:r>
      <w:r w:rsidRPr="00241BF9">
        <w:rPr>
          <w:b/>
          <w:bCs/>
          <w:color w:val="000000"/>
        </w:rPr>
        <w:t xml:space="preserve">Viele von ihnen waren daher auch nach dem 4. März 1919 noch bereit, sich zu fügen. Hinzu kam, </w:t>
      </w:r>
      <w:proofErr w:type="spellStart"/>
      <w:r w:rsidRPr="00241BF9">
        <w:rPr>
          <w:b/>
          <w:bCs/>
          <w:color w:val="000000"/>
        </w:rPr>
        <w:t>daß</w:t>
      </w:r>
      <w:proofErr w:type="spellEnd"/>
      <w:r w:rsidRPr="00241BF9">
        <w:rPr>
          <w:b/>
          <w:bCs/>
          <w:color w:val="000000"/>
        </w:rPr>
        <w:t xml:space="preserve"> die Arbeiterschaft im hochindustrialisierten Sudetenland den Internationalismus, zu dem sie von ihren Gewerkschaften erzogen worden war, sehr ernst nahm. Entsprechend fielen bis 1935 auch die Wahlergebnisse aus. </w:t>
      </w:r>
      <w:r>
        <w:rPr>
          <w:bCs/>
          <w:color w:val="000000"/>
        </w:rPr>
        <w:t xml:space="preserve">Stets wurden die aktivistischen Parteien bevorzugt. Der Umschwung ergriff die breite Masse erst, als selbst der einfachste Hilfsarbeiter die nationale Diskriminierung spürte und hören musste: </w:t>
      </w:r>
      <w:r w:rsidRPr="00241BF9">
        <w:rPr>
          <w:b/>
          <w:bCs/>
          <w:color w:val="000000"/>
        </w:rPr>
        <w:t xml:space="preserve">„Schicke Deine Kinder in die tschechische Schule und Du bist morgen wieder in Arbeit“. </w:t>
      </w:r>
    </w:p>
    <w:p w:rsidR="00550A35" w:rsidRPr="00241BF9" w:rsidRDefault="00550A35" w:rsidP="00F237AA">
      <w:pPr>
        <w:jc w:val="both"/>
        <w:rPr>
          <w:b/>
          <w:bCs/>
          <w:color w:val="000000"/>
        </w:rPr>
      </w:pPr>
      <w:r w:rsidRPr="00241BF9">
        <w:rPr>
          <w:b/>
          <w:bCs/>
          <w:color w:val="000000"/>
        </w:rPr>
        <w:t xml:space="preserve">In dieser Phase gründete Konrad </w:t>
      </w:r>
      <w:proofErr w:type="spellStart"/>
      <w:r w:rsidRPr="00241BF9">
        <w:rPr>
          <w:b/>
          <w:bCs/>
          <w:color w:val="000000"/>
        </w:rPr>
        <w:t>Henlein</w:t>
      </w:r>
      <w:proofErr w:type="spellEnd"/>
      <w:r w:rsidRPr="00241BF9">
        <w:rPr>
          <w:b/>
          <w:bCs/>
          <w:color w:val="000000"/>
        </w:rPr>
        <w:t xml:space="preserve"> die Sudetendeutsche Heimatfront (SHF). Sein Ziel war die kulturelle Autonomie und nicht die Sezession. Dennoch wurde </w:t>
      </w:r>
      <w:proofErr w:type="spellStart"/>
      <w:r w:rsidRPr="00241BF9">
        <w:rPr>
          <w:b/>
          <w:bCs/>
          <w:color w:val="000000"/>
        </w:rPr>
        <w:t>Henlein</w:t>
      </w:r>
      <w:proofErr w:type="spellEnd"/>
      <w:r w:rsidRPr="00241BF9">
        <w:rPr>
          <w:b/>
          <w:bCs/>
          <w:color w:val="000000"/>
        </w:rPr>
        <w:t xml:space="preserve"> fast ausschließlich mit dem Ruf „Heim ins Reich“ in Verbindung gebracht. </w:t>
      </w:r>
    </w:p>
    <w:p w:rsidR="00550A35" w:rsidRPr="00987E8E" w:rsidRDefault="00550A35" w:rsidP="00F237AA">
      <w:pPr>
        <w:jc w:val="both"/>
        <w:rPr>
          <w:b/>
          <w:bCs/>
          <w:color w:val="000000"/>
          <w:sz w:val="16"/>
          <w:szCs w:val="16"/>
        </w:rPr>
      </w:pPr>
      <w:r>
        <w:rPr>
          <w:bCs/>
          <w:color w:val="000000"/>
        </w:rPr>
        <w:t xml:space="preserve">Vorsichtige Korrekturen an diesem Bild nahmen 1999 </w:t>
      </w:r>
      <w:r w:rsidRPr="00B46B27">
        <w:rPr>
          <w:bCs/>
          <w:color w:val="000000"/>
        </w:rPr>
        <w:t xml:space="preserve">die Historiker Ralf </w:t>
      </w:r>
      <w:r w:rsidRPr="00B46B27">
        <w:rPr>
          <w:b/>
          <w:bCs/>
          <w:color w:val="000000"/>
        </w:rPr>
        <w:t>Gebel</w:t>
      </w:r>
      <w:r w:rsidRPr="00B46B27">
        <w:rPr>
          <w:bCs/>
          <w:color w:val="000000"/>
        </w:rPr>
        <w:t xml:space="preserve"> („Heim ins Reich“) und Volker </w:t>
      </w:r>
      <w:r w:rsidRPr="00B46B27">
        <w:rPr>
          <w:b/>
          <w:bCs/>
          <w:color w:val="000000"/>
        </w:rPr>
        <w:t>Zimmermann</w:t>
      </w:r>
      <w:r w:rsidRPr="00B46B27">
        <w:rPr>
          <w:bCs/>
          <w:color w:val="000000"/>
        </w:rPr>
        <w:t xml:space="preserve"> („Die Sudetendeutschen im NS-Staat“)</w:t>
      </w:r>
      <w:r>
        <w:rPr>
          <w:bCs/>
          <w:color w:val="000000"/>
        </w:rPr>
        <w:t xml:space="preserve"> vor. Den Anstoß dazu gaben das 1970 erschienene</w:t>
      </w:r>
      <w:r w:rsidRPr="00B46B27">
        <w:rPr>
          <w:bCs/>
          <w:color w:val="000000"/>
        </w:rPr>
        <w:t xml:space="preserve"> Tagebuch </w:t>
      </w:r>
      <w:proofErr w:type="spellStart"/>
      <w:r w:rsidRPr="00B46B27">
        <w:rPr>
          <w:bCs/>
          <w:color w:val="000000"/>
        </w:rPr>
        <w:t>OLtn</w:t>
      </w:r>
      <w:proofErr w:type="spellEnd"/>
      <w:r w:rsidRPr="00B46B27">
        <w:rPr>
          <w:bCs/>
          <w:color w:val="000000"/>
        </w:rPr>
        <w:t xml:space="preserve">. Helmuth </w:t>
      </w:r>
      <w:proofErr w:type="spellStart"/>
      <w:r w:rsidRPr="00B46B27">
        <w:rPr>
          <w:b/>
          <w:bCs/>
          <w:color w:val="000000"/>
        </w:rPr>
        <w:t>Groscurth</w:t>
      </w:r>
      <w:r w:rsidRPr="00B46B27">
        <w:rPr>
          <w:bCs/>
          <w:color w:val="000000"/>
        </w:rPr>
        <w:t>s</w:t>
      </w:r>
      <w:proofErr w:type="spellEnd"/>
      <w:r w:rsidRPr="00B46B27">
        <w:rPr>
          <w:bCs/>
          <w:color w:val="000000"/>
        </w:rPr>
        <w:t xml:space="preserve"> und </w:t>
      </w:r>
      <w:r>
        <w:rPr>
          <w:bCs/>
          <w:color w:val="000000"/>
        </w:rPr>
        <w:t>der</w:t>
      </w:r>
      <w:r w:rsidRPr="00B46B27">
        <w:rPr>
          <w:bCs/>
          <w:color w:val="000000"/>
        </w:rPr>
        <w:t xml:space="preserve"> </w:t>
      </w:r>
      <w:r>
        <w:rPr>
          <w:bCs/>
          <w:color w:val="000000"/>
        </w:rPr>
        <w:t xml:space="preserve">seit 1972 den Archiven übergebene </w:t>
      </w:r>
      <w:proofErr w:type="spellStart"/>
      <w:r w:rsidRPr="00B46B27">
        <w:rPr>
          <w:bCs/>
          <w:color w:val="000000"/>
        </w:rPr>
        <w:t>Nachlaß</w:t>
      </w:r>
      <w:proofErr w:type="spellEnd"/>
      <w:r w:rsidRPr="00B46B27">
        <w:rPr>
          <w:bCs/>
          <w:color w:val="000000"/>
        </w:rPr>
        <w:t xml:space="preserve"> des britischen Geheimdienstlers </w:t>
      </w:r>
      <w:proofErr w:type="spellStart"/>
      <w:r w:rsidRPr="00B46B27">
        <w:rPr>
          <w:bCs/>
          <w:color w:val="000000"/>
        </w:rPr>
        <w:t>Captain</w:t>
      </w:r>
      <w:proofErr w:type="spellEnd"/>
      <w:r w:rsidRPr="00B46B27">
        <w:rPr>
          <w:bCs/>
          <w:color w:val="000000"/>
        </w:rPr>
        <w:t xml:space="preserve"> Malcolm </w:t>
      </w:r>
      <w:r w:rsidRPr="00B46B27">
        <w:rPr>
          <w:b/>
          <w:bCs/>
          <w:color w:val="000000"/>
        </w:rPr>
        <w:t>Christie</w:t>
      </w:r>
      <w:r>
        <w:rPr>
          <w:b/>
          <w:bCs/>
          <w:color w:val="000000"/>
        </w:rPr>
        <w:t xml:space="preserve">. </w:t>
      </w:r>
      <w:proofErr w:type="spellStart"/>
      <w:r>
        <w:rPr>
          <w:bCs/>
          <w:color w:val="000000"/>
        </w:rPr>
        <w:t>Henlein</w:t>
      </w:r>
      <w:proofErr w:type="spellEnd"/>
      <w:r>
        <w:rPr>
          <w:bCs/>
          <w:color w:val="000000"/>
        </w:rPr>
        <w:t xml:space="preserve"> erscheint nun als jemand, dessen Ziele sowohl von Berlin als auch von Prag aufs Schlimmste hintertrieben wurden. </w:t>
      </w:r>
      <w:r>
        <w:rPr>
          <w:bCs/>
          <w:color w:val="000000"/>
        </w:rPr>
        <w:br/>
      </w:r>
    </w:p>
    <w:p w:rsidR="00550A35" w:rsidRPr="00810762" w:rsidRDefault="00550A35" w:rsidP="00F237AA">
      <w:pPr>
        <w:jc w:val="both"/>
        <w:rPr>
          <w:b/>
          <w:color w:val="000000"/>
        </w:rPr>
      </w:pPr>
      <w:r w:rsidRPr="00B46B27">
        <w:rPr>
          <w:b/>
          <w:color w:val="000000"/>
        </w:rPr>
        <w:t xml:space="preserve">Konrad </w:t>
      </w:r>
      <w:proofErr w:type="spellStart"/>
      <w:r w:rsidRPr="00B46B27">
        <w:rPr>
          <w:b/>
          <w:color w:val="000000"/>
        </w:rPr>
        <w:t>Henlein</w:t>
      </w:r>
      <w:proofErr w:type="spellEnd"/>
      <w:r w:rsidRPr="00B46B27">
        <w:rPr>
          <w:b/>
          <w:color w:val="000000"/>
        </w:rPr>
        <w:t xml:space="preserve"> im vorpolitischen Raum</w:t>
      </w:r>
    </w:p>
    <w:tbl>
      <w:tblPr>
        <w:tblpPr w:leftFromText="141" w:rightFromText="141" w:vertAnchor="text" w:tblpY="1"/>
        <w:tblOverlap w:val="never"/>
        <w:tblW w:w="0" w:type="auto"/>
        <w:tblLayout w:type="fixed"/>
        <w:tblCellMar>
          <w:left w:w="57" w:type="dxa"/>
        </w:tblCellMar>
        <w:tblLook w:val="01E0"/>
      </w:tblPr>
      <w:tblGrid>
        <w:gridCol w:w="1908"/>
      </w:tblGrid>
      <w:tr w:rsidR="00550A35" w:rsidRPr="0021027D" w:rsidTr="009B0203">
        <w:trPr>
          <w:trHeight w:val="2326"/>
        </w:trPr>
        <w:tc>
          <w:tcPr>
            <w:tcW w:w="190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143000" cy="14859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85900"/>
                          </a:xfrm>
                          <a:prstGeom prst="rect">
                            <a:avLst/>
                          </a:prstGeom>
                          <a:noFill/>
                          <a:ln>
                            <a:noFill/>
                          </a:ln>
                        </pic:spPr>
                      </pic:pic>
                    </a:graphicData>
                  </a:graphic>
                </wp:inline>
              </w:drawing>
            </w:r>
          </w:p>
        </w:tc>
      </w:tr>
      <w:tr w:rsidR="00550A35" w:rsidRPr="0021027D" w:rsidTr="009B0203">
        <w:tc>
          <w:tcPr>
            <w:tcW w:w="1908" w:type="dxa"/>
            <w:shd w:val="clear" w:color="auto" w:fill="auto"/>
          </w:tcPr>
          <w:p w:rsidR="00550A35" w:rsidRPr="0021027D" w:rsidRDefault="00550A35" w:rsidP="00F237AA">
            <w:pPr>
              <w:jc w:val="both"/>
              <w:rPr>
                <w:color w:val="000000"/>
                <w:sz w:val="18"/>
                <w:szCs w:val="18"/>
              </w:rPr>
            </w:pPr>
            <w:r w:rsidRPr="0021027D">
              <w:rPr>
                <w:color w:val="000000"/>
                <w:sz w:val="18"/>
                <w:szCs w:val="18"/>
              </w:rPr>
              <w:t xml:space="preserve">Konrad </w:t>
            </w:r>
            <w:proofErr w:type="spellStart"/>
            <w:r w:rsidRPr="0021027D">
              <w:rPr>
                <w:color w:val="000000"/>
                <w:sz w:val="18"/>
                <w:szCs w:val="18"/>
              </w:rPr>
              <w:t>Henlein</w:t>
            </w:r>
            <w:proofErr w:type="spellEnd"/>
            <w:r w:rsidRPr="0021027D">
              <w:rPr>
                <w:color w:val="000000"/>
                <w:sz w:val="18"/>
                <w:szCs w:val="18"/>
              </w:rPr>
              <w:t>,</w:t>
            </w:r>
          </w:p>
          <w:p w:rsidR="00550A35" w:rsidRPr="0021027D" w:rsidRDefault="00550A35" w:rsidP="00F237AA">
            <w:pPr>
              <w:jc w:val="both"/>
              <w:rPr>
                <w:color w:val="000000"/>
                <w:sz w:val="16"/>
                <w:szCs w:val="16"/>
              </w:rPr>
            </w:pPr>
            <w:r w:rsidRPr="0021027D">
              <w:rPr>
                <w:color w:val="000000"/>
                <w:sz w:val="16"/>
                <w:szCs w:val="16"/>
              </w:rPr>
              <w:t>Ehrendoktor Univ. Breslau</w:t>
            </w:r>
          </w:p>
        </w:tc>
      </w:tr>
    </w:tbl>
    <w:p w:rsidR="00550A35" w:rsidRPr="00B46B27" w:rsidRDefault="00550A35" w:rsidP="00F237AA">
      <w:pPr>
        <w:jc w:val="both"/>
        <w:rPr>
          <w:color w:val="000000"/>
        </w:rPr>
      </w:pPr>
      <w:r w:rsidRPr="00B46B27">
        <w:rPr>
          <w:color w:val="000000"/>
        </w:rPr>
        <w:t xml:space="preserve">Konrad </w:t>
      </w:r>
      <w:proofErr w:type="spellStart"/>
      <w:r w:rsidRPr="00B46B27">
        <w:rPr>
          <w:color w:val="000000"/>
        </w:rPr>
        <w:t>Henlein</w:t>
      </w:r>
      <w:proofErr w:type="spellEnd"/>
      <w:r w:rsidRPr="00B46B27">
        <w:rPr>
          <w:color w:val="000000"/>
        </w:rPr>
        <w:t xml:space="preserve"> wird meist als Turnlehrer bezeichnet, der sich in die Politik verirrt hat. Damit will man seine </w:t>
      </w:r>
      <w:proofErr w:type="spellStart"/>
      <w:r w:rsidRPr="00B46B27">
        <w:rPr>
          <w:color w:val="000000"/>
        </w:rPr>
        <w:t>Unbedarftheit</w:t>
      </w:r>
      <w:proofErr w:type="spellEnd"/>
      <w:r w:rsidRPr="00B46B27">
        <w:rPr>
          <w:color w:val="000000"/>
        </w:rPr>
        <w:t xml:space="preserve"> und Inkompetenz andeuten. </w:t>
      </w:r>
      <w:proofErr w:type="spellStart"/>
      <w:r w:rsidRPr="00B46B27">
        <w:rPr>
          <w:color w:val="000000"/>
        </w:rPr>
        <w:t>Henlein</w:t>
      </w:r>
      <w:proofErr w:type="spellEnd"/>
      <w:r w:rsidRPr="00B46B27">
        <w:rPr>
          <w:color w:val="000000"/>
        </w:rPr>
        <w:t xml:space="preserve"> hat sich aber schon sehr früh mit gesellschaftspolitischen Fragen befasst. So war er Mitarbeiter im </w:t>
      </w:r>
      <w:r w:rsidRPr="00B46B27">
        <w:rPr>
          <w:b/>
          <w:color w:val="000000"/>
        </w:rPr>
        <w:t xml:space="preserve">„Arbeitskreis für Gesellschafts- </w:t>
      </w:r>
      <w:proofErr w:type="spellStart"/>
      <w:r w:rsidRPr="00B46B27">
        <w:rPr>
          <w:b/>
          <w:color w:val="000000"/>
        </w:rPr>
        <w:t>wissenschaften</w:t>
      </w:r>
      <w:proofErr w:type="spellEnd"/>
      <w:r w:rsidRPr="00B46B27">
        <w:rPr>
          <w:b/>
          <w:color w:val="000000"/>
        </w:rPr>
        <w:t xml:space="preserve">“, </w:t>
      </w:r>
      <w:r w:rsidRPr="00B46B27">
        <w:rPr>
          <w:color w:val="000000"/>
        </w:rPr>
        <w:t xml:space="preserve">den der Reichenberger Rechtsanwalt Dr. Walter </w:t>
      </w:r>
      <w:proofErr w:type="spellStart"/>
      <w:r w:rsidRPr="00B46B27">
        <w:rPr>
          <w:b/>
          <w:color w:val="000000"/>
        </w:rPr>
        <w:t>Hergl</w:t>
      </w:r>
      <w:proofErr w:type="spellEnd"/>
      <w:r w:rsidRPr="00B46B27">
        <w:rPr>
          <w:color w:val="000000"/>
        </w:rPr>
        <w:t xml:space="preserve"> 1925 gegründet hatte. Eingeführt hatten ihn dort Heinz </w:t>
      </w:r>
      <w:proofErr w:type="spellStart"/>
      <w:r w:rsidRPr="00B46B27">
        <w:rPr>
          <w:color w:val="000000"/>
        </w:rPr>
        <w:t>Rutha</w:t>
      </w:r>
      <w:proofErr w:type="spellEnd"/>
      <w:r w:rsidRPr="00B46B27">
        <w:rPr>
          <w:color w:val="000000"/>
        </w:rPr>
        <w:t xml:space="preserve"> und der Spann-Schüler Prof. Walter Heinrich. Die Gruppe reiste in die </w:t>
      </w:r>
      <w:r w:rsidRPr="00B46B27">
        <w:rPr>
          <w:b/>
          <w:color w:val="000000"/>
        </w:rPr>
        <w:t>Schweiz</w:t>
      </w:r>
      <w:r w:rsidRPr="00B46B27">
        <w:rPr>
          <w:color w:val="000000"/>
        </w:rPr>
        <w:t xml:space="preserve"> (1925) und nach </w:t>
      </w:r>
      <w:r w:rsidRPr="00B46B27">
        <w:rPr>
          <w:b/>
          <w:color w:val="000000"/>
        </w:rPr>
        <w:t>Belgien</w:t>
      </w:r>
      <w:r w:rsidRPr="00B46B27">
        <w:rPr>
          <w:color w:val="000000"/>
        </w:rPr>
        <w:t xml:space="preserve">  (1929</w:t>
      </w:r>
      <w:r>
        <w:rPr>
          <w:color w:val="000000"/>
        </w:rPr>
        <w:t>, Flamen-Walonen!</w:t>
      </w:r>
      <w:r w:rsidRPr="00B46B27">
        <w:rPr>
          <w:color w:val="000000"/>
        </w:rPr>
        <w:t>), um dort das Zusammenleben unter</w:t>
      </w:r>
      <w:r>
        <w:rPr>
          <w:color w:val="000000"/>
        </w:rPr>
        <w:t>-</w:t>
      </w:r>
      <w:r w:rsidRPr="00B46B27">
        <w:rPr>
          <w:color w:val="000000"/>
        </w:rPr>
        <w:t xml:space="preserve">schiedlicher Nationalitäten zu studieren. Konrad </w:t>
      </w:r>
      <w:proofErr w:type="spellStart"/>
      <w:r w:rsidRPr="00B46B27">
        <w:rPr>
          <w:color w:val="000000"/>
        </w:rPr>
        <w:t>Henlein</w:t>
      </w:r>
      <w:proofErr w:type="spellEnd"/>
      <w:r w:rsidRPr="00B46B27">
        <w:rPr>
          <w:color w:val="000000"/>
        </w:rPr>
        <w:t xml:space="preserve"> nahm an der Reise in die Schweiz </w:t>
      </w:r>
      <w:proofErr w:type="gramStart"/>
      <w:r w:rsidRPr="00B46B27">
        <w:rPr>
          <w:color w:val="000000"/>
        </w:rPr>
        <w:t>teil</w:t>
      </w:r>
      <w:proofErr w:type="gramEnd"/>
      <w:r w:rsidRPr="00B46B27">
        <w:rPr>
          <w:color w:val="000000"/>
        </w:rPr>
        <w:t xml:space="preserve">. Ohne Zweifel waren in seinen Kreisen auch die Pläne des Rumänen Aurel C. </w:t>
      </w:r>
      <w:proofErr w:type="spellStart"/>
      <w:r w:rsidRPr="00B46B27">
        <w:rPr>
          <w:color w:val="000000"/>
        </w:rPr>
        <w:t>Popovici</w:t>
      </w:r>
      <w:proofErr w:type="spellEnd"/>
      <w:r w:rsidRPr="00B46B27">
        <w:rPr>
          <w:color w:val="000000"/>
        </w:rPr>
        <w:t xml:space="preserve"> (1863-1917) bekannt, der 1906 die Monarchie in sechzehn  weitgehend autonome und sprachlich einheitliche Teile gliedern wollte, sich aber nicht durchsetzen konnte. </w:t>
      </w:r>
    </w:p>
    <w:tbl>
      <w:tblPr>
        <w:tblpPr w:leftFromText="141" w:rightFromText="141" w:vertAnchor="text" w:horzAnchor="page" w:tblpX="7093" w:tblpY="778"/>
        <w:tblOverlap w:val="never"/>
        <w:tblW w:w="0" w:type="auto"/>
        <w:tblCellMar>
          <w:top w:w="57" w:type="dxa"/>
          <w:left w:w="57" w:type="dxa"/>
          <w:right w:w="57" w:type="dxa"/>
        </w:tblCellMar>
        <w:tblLook w:val="01E0"/>
      </w:tblPr>
      <w:tblGrid>
        <w:gridCol w:w="1783"/>
        <w:gridCol w:w="1925"/>
      </w:tblGrid>
      <w:tr w:rsidR="00550A35" w:rsidRPr="0021027D" w:rsidTr="009B0203">
        <w:trPr>
          <w:trHeight w:val="1931"/>
        </w:trPr>
        <w:tc>
          <w:tcPr>
            <w:tcW w:w="1783"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990600" cy="1485900"/>
                  <wp:effectExtent l="0" t="0" r="0" b="0"/>
                  <wp:docPr id="28" name="Grafik 2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board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485900"/>
                          </a:xfrm>
                          <a:prstGeom prst="rect">
                            <a:avLst/>
                          </a:prstGeom>
                          <a:noFill/>
                          <a:ln>
                            <a:noFill/>
                          </a:ln>
                        </pic:spPr>
                      </pic:pic>
                    </a:graphicData>
                  </a:graphic>
                </wp:inline>
              </w:drawing>
            </w:r>
          </w:p>
        </w:tc>
        <w:tc>
          <w:tcPr>
            <w:tcW w:w="1925"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143000" cy="1476375"/>
                  <wp:effectExtent l="0" t="0" r="0" b="9525"/>
                  <wp:docPr id="27" name="Grafik 27" descr="Heinrich, 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nrich, Pro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76375"/>
                          </a:xfrm>
                          <a:prstGeom prst="rect">
                            <a:avLst/>
                          </a:prstGeom>
                          <a:noFill/>
                          <a:ln>
                            <a:noFill/>
                          </a:ln>
                        </pic:spPr>
                      </pic:pic>
                    </a:graphicData>
                  </a:graphic>
                </wp:inline>
              </w:drawing>
            </w:r>
          </w:p>
        </w:tc>
      </w:tr>
      <w:tr w:rsidR="00550A35" w:rsidRPr="0021027D" w:rsidTr="009B0203">
        <w:tc>
          <w:tcPr>
            <w:tcW w:w="1783" w:type="dxa"/>
            <w:shd w:val="clear" w:color="auto" w:fill="auto"/>
          </w:tcPr>
          <w:p w:rsidR="00550A35" w:rsidRPr="0021027D" w:rsidRDefault="00550A35" w:rsidP="00F237AA">
            <w:pPr>
              <w:jc w:val="both"/>
              <w:rPr>
                <w:color w:val="000000"/>
                <w:sz w:val="18"/>
                <w:szCs w:val="18"/>
              </w:rPr>
            </w:pPr>
            <w:r w:rsidRPr="0021027D">
              <w:rPr>
                <w:color w:val="000000"/>
                <w:sz w:val="18"/>
                <w:szCs w:val="18"/>
              </w:rPr>
              <w:lastRenderedPageBreak/>
              <w:t>Prof. O. Spann</w:t>
            </w:r>
          </w:p>
        </w:tc>
        <w:tc>
          <w:tcPr>
            <w:tcW w:w="1925" w:type="dxa"/>
            <w:shd w:val="clear" w:color="auto" w:fill="auto"/>
          </w:tcPr>
          <w:p w:rsidR="00550A35" w:rsidRPr="0021027D" w:rsidRDefault="00550A35" w:rsidP="00F237AA">
            <w:pPr>
              <w:jc w:val="both"/>
              <w:rPr>
                <w:color w:val="000000"/>
                <w:sz w:val="18"/>
                <w:szCs w:val="18"/>
              </w:rPr>
            </w:pPr>
            <w:r w:rsidRPr="0021027D">
              <w:rPr>
                <w:color w:val="000000"/>
                <w:sz w:val="18"/>
                <w:szCs w:val="18"/>
              </w:rPr>
              <w:t>Prof. Walter Heinrich</w:t>
            </w:r>
          </w:p>
        </w:tc>
      </w:tr>
    </w:tbl>
    <w:p w:rsidR="00550A35" w:rsidRPr="00B60F2B" w:rsidRDefault="00550A35" w:rsidP="00F237AA">
      <w:pPr>
        <w:jc w:val="both"/>
        <w:rPr>
          <w:b/>
          <w:color w:val="000000"/>
        </w:rPr>
      </w:pPr>
      <w:r w:rsidRPr="00B46B27">
        <w:rPr>
          <w:color w:val="000000"/>
        </w:rPr>
        <w:t xml:space="preserve">Im Jahre 1926 rief Heinz </w:t>
      </w:r>
      <w:proofErr w:type="spellStart"/>
      <w:r w:rsidRPr="00B46B27">
        <w:rPr>
          <w:color w:val="000000"/>
        </w:rPr>
        <w:t>Rutha</w:t>
      </w:r>
      <w:proofErr w:type="spellEnd"/>
      <w:r w:rsidRPr="00B46B27">
        <w:rPr>
          <w:color w:val="000000"/>
        </w:rPr>
        <w:t xml:space="preserve"> den </w:t>
      </w:r>
      <w:r w:rsidRPr="00B46B27">
        <w:rPr>
          <w:b/>
          <w:color w:val="000000"/>
        </w:rPr>
        <w:t>„Kameradschaftsbund“</w:t>
      </w:r>
      <w:r w:rsidRPr="00B46B27">
        <w:rPr>
          <w:color w:val="000000"/>
        </w:rPr>
        <w:t xml:space="preserve"> (KB) ins Leben und li</w:t>
      </w:r>
      <w:r w:rsidR="00B60F2B">
        <w:rPr>
          <w:color w:val="000000"/>
        </w:rPr>
        <w:t xml:space="preserve">eß ihn  1930 in Prag als Verein </w:t>
      </w:r>
      <w:r w:rsidRPr="00B46B27">
        <w:rPr>
          <w:color w:val="000000"/>
        </w:rPr>
        <w:t xml:space="preserve">registrieren. Auch hier war </w:t>
      </w:r>
      <w:proofErr w:type="spellStart"/>
      <w:r w:rsidRPr="00B46B27">
        <w:rPr>
          <w:color w:val="000000"/>
        </w:rPr>
        <w:t>Henlein</w:t>
      </w:r>
      <w:proofErr w:type="spellEnd"/>
      <w:r w:rsidRPr="00B46B27">
        <w:rPr>
          <w:color w:val="000000"/>
        </w:rPr>
        <w:t xml:space="preserve"> dabei. Der KB </w:t>
      </w:r>
      <w:r>
        <w:rPr>
          <w:color w:val="000000"/>
        </w:rPr>
        <w:t>war im Kern eine „</w:t>
      </w:r>
      <w:proofErr w:type="spellStart"/>
      <w:r>
        <w:rPr>
          <w:color w:val="000000"/>
        </w:rPr>
        <w:t>Älterengemeinschaft</w:t>
      </w:r>
      <w:proofErr w:type="spellEnd"/>
      <w:r>
        <w:rPr>
          <w:color w:val="000000"/>
        </w:rPr>
        <w:t xml:space="preserve">“ der Bündischen Jugend und verstand sich ein Stück weit als Kaderschmiede. Ziel war, die </w:t>
      </w:r>
      <w:r w:rsidRPr="00B46B27">
        <w:rPr>
          <w:color w:val="000000"/>
        </w:rPr>
        <w:t>Sudetendeutschen</w:t>
      </w:r>
      <w:r>
        <w:rPr>
          <w:color w:val="000000"/>
        </w:rPr>
        <w:t xml:space="preserve"> </w:t>
      </w:r>
      <w:r w:rsidRPr="00B46B27">
        <w:rPr>
          <w:color w:val="000000"/>
        </w:rPr>
        <w:t xml:space="preserve"> </w:t>
      </w:r>
      <w:r w:rsidRPr="00B46B27">
        <w:rPr>
          <w:b/>
          <w:color w:val="000000"/>
        </w:rPr>
        <w:t>jenseits von Parteien</w:t>
      </w:r>
      <w:r>
        <w:rPr>
          <w:b/>
          <w:color w:val="000000"/>
        </w:rPr>
        <w:t>-</w:t>
      </w:r>
      <w:proofErr w:type="spellStart"/>
      <w:r w:rsidRPr="00B46B27">
        <w:rPr>
          <w:b/>
          <w:color w:val="000000"/>
        </w:rPr>
        <w:t>gezänk</w:t>
      </w:r>
      <w:proofErr w:type="spellEnd"/>
      <w:r w:rsidRPr="00B46B27">
        <w:rPr>
          <w:color w:val="000000"/>
        </w:rPr>
        <w:t xml:space="preserve"> und </w:t>
      </w:r>
      <w:proofErr w:type="spellStart"/>
      <w:r w:rsidRPr="00B46B27">
        <w:rPr>
          <w:color w:val="000000"/>
        </w:rPr>
        <w:t>Klientelpolitik</w:t>
      </w:r>
      <w:proofErr w:type="spellEnd"/>
      <w:r w:rsidRPr="00B46B27">
        <w:rPr>
          <w:color w:val="000000"/>
        </w:rPr>
        <w:t xml:space="preserve"> zu einer </w:t>
      </w:r>
      <w:r w:rsidRPr="00B46B27">
        <w:rPr>
          <w:b/>
          <w:color w:val="000000"/>
        </w:rPr>
        <w:t>höheren politischen Einheit</w:t>
      </w:r>
      <w:r w:rsidRPr="00B46B27">
        <w:rPr>
          <w:color w:val="000000"/>
        </w:rPr>
        <w:t xml:space="preserve"> zusammen</w:t>
      </w:r>
      <w:r>
        <w:rPr>
          <w:color w:val="000000"/>
        </w:rPr>
        <w:t>zu</w:t>
      </w:r>
      <w:r w:rsidRPr="00B46B27">
        <w:rPr>
          <w:color w:val="000000"/>
        </w:rPr>
        <w:t xml:space="preserve">führen. </w:t>
      </w:r>
      <w:r>
        <w:rPr>
          <w:color w:val="000000"/>
        </w:rPr>
        <w:t xml:space="preserve">Der zu gründende Verband nannte sich </w:t>
      </w:r>
      <w:r w:rsidRPr="00B60F2B">
        <w:rPr>
          <w:b/>
          <w:color w:val="000000"/>
        </w:rPr>
        <w:t>„Sudetendeutsche Heimatfront“</w:t>
      </w:r>
      <w:r>
        <w:rPr>
          <w:color w:val="000000"/>
        </w:rPr>
        <w:t xml:space="preserve"> und sollte laut Gründungsaufruf vom 1.10.1933 auf „ständischer Grundlage“ aufgebaut werden, Darin zeigte sich der Einfluss </w:t>
      </w:r>
      <w:r w:rsidRPr="00B46B27">
        <w:rPr>
          <w:color w:val="000000"/>
        </w:rPr>
        <w:t xml:space="preserve">des Wiener Professors </w:t>
      </w:r>
      <w:r w:rsidRPr="00B46B27">
        <w:rPr>
          <w:b/>
          <w:color w:val="000000"/>
        </w:rPr>
        <w:t>Othmar Spann</w:t>
      </w:r>
      <w:r>
        <w:rPr>
          <w:b/>
          <w:color w:val="000000"/>
        </w:rPr>
        <w:t>,</w:t>
      </w:r>
      <w:r w:rsidRPr="00AA625F">
        <w:rPr>
          <w:color w:val="000000"/>
        </w:rPr>
        <w:t xml:space="preserve"> aber auch</w:t>
      </w:r>
      <w:r>
        <w:rPr>
          <w:color w:val="000000"/>
        </w:rPr>
        <w:t xml:space="preserve"> der der Enzyklika </w:t>
      </w:r>
      <w:proofErr w:type="spellStart"/>
      <w:r w:rsidRPr="00367373">
        <w:rPr>
          <w:i/>
          <w:color w:val="000000"/>
        </w:rPr>
        <w:t>Quadragesimo</w:t>
      </w:r>
      <w:proofErr w:type="spellEnd"/>
      <w:r w:rsidRPr="00367373">
        <w:rPr>
          <w:i/>
          <w:color w:val="000000"/>
        </w:rPr>
        <w:t xml:space="preserve"> anno</w:t>
      </w:r>
      <w:r>
        <w:rPr>
          <w:color w:val="000000"/>
        </w:rPr>
        <w:t xml:space="preserve"> (1931).</w:t>
      </w:r>
      <w:r w:rsidRPr="00B46B27">
        <w:rPr>
          <w:color w:val="000000"/>
        </w:rPr>
        <w:t xml:space="preserve"> </w:t>
      </w:r>
      <w:r>
        <w:rPr>
          <w:color w:val="000000"/>
        </w:rPr>
        <w:t xml:space="preserve">Dieses Gedankengut versuchten in Österreich </w:t>
      </w:r>
      <w:proofErr w:type="spellStart"/>
      <w:r>
        <w:rPr>
          <w:color w:val="000000"/>
        </w:rPr>
        <w:t>Dollfuß</w:t>
      </w:r>
      <w:proofErr w:type="spellEnd"/>
      <w:r>
        <w:rPr>
          <w:color w:val="000000"/>
        </w:rPr>
        <w:t xml:space="preserve"> </w:t>
      </w:r>
      <w:r w:rsidRPr="00EE36D7">
        <w:rPr>
          <w:color w:val="000000"/>
          <w:sz w:val="20"/>
          <w:szCs w:val="20"/>
        </w:rPr>
        <w:t xml:space="preserve">(1933-1934) </w:t>
      </w:r>
      <w:r w:rsidRPr="00687A6D">
        <w:rPr>
          <w:color w:val="000000"/>
        </w:rPr>
        <w:t xml:space="preserve">und </w:t>
      </w:r>
      <w:proofErr w:type="spellStart"/>
      <w:r w:rsidRPr="00687A6D">
        <w:rPr>
          <w:color w:val="000000"/>
        </w:rPr>
        <w:t>Schuschnig</w:t>
      </w:r>
      <w:proofErr w:type="spellEnd"/>
      <w:r w:rsidRPr="00687A6D">
        <w:rPr>
          <w:color w:val="000000"/>
        </w:rPr>
        <w:t xml:space="preserve"> (1934-1938) </w:t>
      </w:r>
      <w:r>
        <w:rPr>
          <w:color w:val="000000"/>
        </w:rPr>
        <w:t>zeitweise in praktische Politik umzusetzen</w:t>
      </w:r>
      <w:r w:rsidRPr="00687A6D">
        <w:rPr>
          <w:color w:val="000000"/>
        </w:rPr>
        <w:t>.</w:t>
      </w:r>
      <w:r>
        <w:rPr>
          <w:color w:val="000000"/>
        </w:rPr>
        <w:t xml:space="preserve"> </w:t>
      </w:r>
      <w:r w:rsidRPr="00B46B27">
        <w:rPr>
          <w:color w:val="000000"/>
        </w:rPr>
        <w:t xml:space="preserve">Interessant ist, </w:t>
      </w:r>
      <w:proofErr w:type="spellStart"/>
      <w:r w:rsidRPr="00B46B27">
        <w:rPr>
          <w:color w:val="000000"/>
        </w:rPr>
        <w:t>daß</w:t>
      </w:r>
      <w:proofErr w:type="spellEnd"/>
      <w:r w:rsidRPr="00B46B27">
        <w:rPr>
          <w:color w:val="000000"/>
        </w:rPr>
        <w:t xml:space="preserve"> im </w:t>
      </w:r>
      <w:r w:rsidRPr="00B60F2B">
        <w:rPr>
          <w:b/>
          <w:color w:val="000000"/>
        </w:rPr>
        <w:t>südlichen Egerland Vorstandswahlen der Land-</w:t>
      </w:r>
      <w:proofErr w:type="spellStart"/>
      <w:r w:rsidRPr="00B60F2B">
        <w:rPr>
          <w:b/>
          <w:color w:val="000000"/>
        </w:rPr>
        <w:t>jugend</w:t>
      </w:r>
      <w:proofErr w:type="spellEnd"/>
      <w:r w:rsidRPr="00B60F2B">
        <w:rPr>
          <w:b/>
          <w:color w:val="000000"/>
        </w:rPr>
        <w:t xml:space="preserve"> und ähnlicher Gruppen vereinzelt auch nach ständischem Prinzip abliefen.</w:t>
      </w:r>
    </w:p>
    <w:p w:rsidR="00550A35" w:rsidRDefault="00550A35" w:rsidP="00F237AA">
      <w:pPr>
        <w:jc w:val="both"/>
        <w:rPr>
          <w:color w:val="000000"/>
        </w:rPr>
      </w:pPr>
      <w:r w:rsidRPr="00B46B27">
        <w:rPr>
          <w:color w:val="000000"/>
        </w:rPr>
        <w:t xml:space="preserve">Ganz wesentlich für die politische Qualifikation Konrad </w:t>
      </w:r>
      <w:proofErr w:type="spellStart"/>
      <w:r w:rsidRPr="00B46B27">
        <w:rPr>
          <w:color w:val="000000"/>
        </w:rPr>
        <w:t>Henleins</w:t>
      </w:r>
      <w:proofErr w:type="spellEnd"/>
      <w:r w:rsidRPr="00B46B27">
        <w:rPr>
          <w:color w:val="000000"/>
        </w:rPr>
        <w:t xml:space="preserve"> war seine Verwurzelung im sudetendeutschen </w:t>
      </w:r>
      <w:proofErr w:type="spellStart"/>
      <w:r w:rsidRPr="00B46B27">
        <w:rPr>
          <w:b/>
          <w:color w:val="000000"/>
        </w:rPr>
        <w:t>Turnertum</w:t>
      </w:r>
      <w:proofErr w:type="spellEnd"/>
      <w:r w:rsidRPr="00B46B27">
        <w:rPr>
          <w:b/>
          <w:color w:val="000000"/>
        </w:rPr>
        <w:t xml:space="preserve">, </w:t>
      </w:r>
      <w:r w:rsidRPr="00B46B27">
        <w:rPr>
          <w:color w:val="000000"/>
        </w:rPr>
        <w:t xml:space="preserve">denn den Turnern ging es </w:t>
      </w:r>
      <w:r>
        <w:rPr>
          <w:color w:val="000000"/>
        </w:rPr>
        <w:t>einst</w:t>
      </w:r>
      <w:r w:rsidRPr="00B46B27">
        <w:rPr>
          <w:color w:val="000000"/>
        </w:rPr>
        <w:t xml:space="preserve"> nicht nur um Körperertüchtigung und </w:t>
      </w:r>
    </w:p>
    <w:p w:rsidR="00550A35" w:rsidRPr="00B46B27"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Seite 6</w:t>
      </w:r>
      <w:r w:rsidRPr="00B46B27">
        <w:rPr>
          <w:color w:val="000000"/>
        </w:rPr>
        <w:t xml:space="preserve">                                   </w:t>
      </w:r>
      <w:r>
        <w:rPr>
          <w:color w:val="000000"/>
        </w:rPr>
        <w:t xml:space="preserve">      </w:t>
      </w:r>
      <w:r w:rsidRPr="00B46B27">
        <w:rPr>
          <w:color w:val="000000"/>
        </w:rPr>
        <w:t xml:space="preserve">   </w:t>
      </w:r>
      <w:r>
        <w:rPr>
          <w:color w:val="000000"/>
        </w:rPr>
        <w:t>Sonderheft 2013</w:t>
      </w:r>
    </w:p>
    <w:p w:rsidR="00550A35" w:rsidRPr="00B46B27" w:rsidRDefault="00550A35" w:rsidP="00F237AA">
      <w:pPr>
        <w:jc w:val="both"/>
        <w:rPr>
          <w:color w:val="000000"/>
        </w:rPr>
      </w:pPr>
      <w:r w:rsidRPr="00B46B27">
        <w:rPr>
          <w:color w:val="000000"/>
        </w:rPr>
        <w:t xml:space="preserve">Athletik, sondern auch um die </w:t>
      </w:r>
      <w:r w:rsidRPr="00B60F2B">
        <w:rPr>
          <w:b/>
          <w:color w:val="000000"/>
        </w:rPr>
        <w:t>völkische Erziehung</w:t>
      </w:r>
      <w:r w:rsidRPr="00B46B27">
        <w:rPr>
          <w:color w:val="000000"/>
        </w:rPr>
        <w:t xml:space="preserve">. Zuständig </w:t>
      </w:r>
      <w:r>
        <w:rPr>
          <w:color w:val="000000"/>
        </w:rPr>
        <w:t>da</w:t>
      </w:r>
      <w:r w:rsidRPr="00B46B27">
        <w:rPr>
          <w:color w:val="000000"/>
        </w:rPr>
        <w:t xml:space="preserve">für </w:t>
      </w:r>
      <w:r>
        <w:rPr>
          <w:color w:val="000000"/>
        </w:rPr>
        <w:t xml:space="preserve">waren die </w:t>
      </w:r>
      <w:proofErr w:type="spellStart"/>
      <w:r>
        <w:rPr>
          <w:color w:val="000000"/>
        </w:rPr>
        <w:t>Dietwarte</w:t>
      </w:r>
      <w:proofErr w:type="spellEnd"/>
      <w:r>
        <w:rPr>
          <w:color w:val="000000"/>
        </w:rPr>
        <w:t>, die meist auch kleine Vereinsbibliotheken verwalteten</w:t>
      </w:r>
      <w:r w:rsidRPr="00B46B27">
        <w:rPr>
          <w:color w:val="000000"/>
        </w:rPr>
        <w:t xml:space="preserve">. </w:t>
      </w:r>
      <w:r>
        <w:rPr>
          <w:color w:val="000000"/>
        </w:rPr>
        <w:t>Man</w:t>
      </w:r>
      <w:r w:rsidRPr="00B46B27">
        <w:rPr>
          <w:color w:val="000000"/>
        </w:rPr>
        <w:t xml:space="preserve"> kann voraussetzen, </w:t>
      </w:r>
      <w:proofErr w:type="spellStart"/>
      <w:r w:rsidRPr="00B46B27">
        <w:rPr>
          <w:color w:val="000000"/>
        </w:rPr>
        <w:t>daß</w:t>
      </w:r>
      <w:proofErr w:type="spellEnd"/>
      <w:r w:rsidRPr="00B46B27">
        <w:rPr>
          <w:color w:val="000000"/>
        </w:rPr>
        <w:t xml:space="preserve"> </w:t>
      </w:r>
      <w:proofErr w:type="spellStart"/>
      <w:r w:rsidRPr="00B46B27">
        <w:rPr>
          <w:color w:val="000000"/>
        </w:rPr>
        <w:t>Henlein</w:t>
      </w:r>
      <w:proofErr w:type="spellEnd"/>
      <w:r w:rsidRPr="00B46B27">
        <w:rPr>
          <w:color w:val="000000"/>
        </w:rPr>
        <w:t xml:space="preserve"> als früherer </w:t>
      </w:r>
      <w:proofErr w:type="spellStart"/>
      <w:r w:rsidRPr="00B46B27">
        <w:rPr>
          <w:color w:val="000000"/>
        </w:rPr>
        <w:t>Dietwart</w:t>
      </w:r>
      <w:proofErr w:type="spellEnd"/>
      <w:r w:rsidRPr="00B46B27">
        <w:rPr>
          <w:color w:val="000000"/>
        </w:rPr>
        <w:t xml:space="preserve"> und späterer Vorsitzender des Gesamtverbandes der Sudetendeutschen Turner klare Vorstellungen von diese</w:t>
      </w:r>
      <w:r>
        <w:rPr>
          <w:color w:val="000000"/>
        </w:rPr>
        <w:t>n</w:t>
      </w:r>
      <w:r w:rsidRPr="00B46B27">
        <w:rPr>
          <w:color w:val="000000"/>
        </w:rPr>
        <w:t xml:space="preserve"> Aufgabe</w:t>
      </w:r>
      <w:r>
        <w:rPr>
          <w:color w:val="000000"/>
        </w:rPr>
        <w:t>n</w:t>
      </w:r>
      <w:r w:rsidRPr="00B46B27">
        <w:rPr>
          <w:color w:val="000000"/>
        </w:rPr>
        <w:t xml:space="preserve"> hatte. </w:t>
      </w:r>
    </w:p>
    <w:p w:rsidR="00550A35" w:rsidRDefault="00550A35" w:rsidP="00F237AA">
      <w:pPr>
        <w:jc w:val="both"/>
        <w:rPr>
          <w:color w:val="000000"/>
        </w:rPr>
      </w:pPr>
      <w:proofErr w:type="spellStart"/>
      <w:r w:rsidRPr="00B46B27">
        <w:rPr>
          <w:color w:val="000000"/>
        </w:rPr>
        <w:t>Henlein</w:t>
      </w:r>
      <w:proofErr w:type="spellEnd"/>
      <w:r w:rsidRPr="00B46B27">
        <w:rPr>
          <w:color w:val="000000"/>
        </w:rPr>
        <w:t xml:space="preserve"> erwarb sich in seinem Amt als Turnverbandsführer große </w:t>
      </w:r>
      <w:r w:rsidRPr="00B46B27">
        <w:rPr>
          <w:b/>
          <w:color w:val="000000"/>
        </w:rPr>
        <w:t>Popularität</w:t>
      </w:r>
      <w:r w:rsidRPr="00B46B27">
        <w:rPr>
          <w:color w:val="000000"/>
        </w:rPr>
        <w:t xml:space="preserve">, namentlich bei den Verbandsturnfesten. Den Höhepunkt seines Ansehens erreichte er 1933 </w:t>
      </w:r>
      <w:r>
        <w:rPr>
          <w:color w:val="000000"/>
        </w:rPr>
        <w:t xml:space="preserve">als </w:t>
      </w:r>
      <w:r w:rsidRPr="00B46B27">
        <w:rPr>
          <w:color w:val="000000"/>
        </w:rPr>
        <w:t xml:space="preserve"> Leit</w:t>
      </w:r>
      <w:r>
        <w:rPr>
          <w:color w:val="000000"/>
        </w:rPr>
        <w:t>er</w:t>
      </w:r>
      <w:r w:rsidRPr="00B46B27">
        <w:rPr>
          <w:color w:val="000000"/>
        </w:rPr>
        <w:t xml:space="preserve"> des </w:t>
      </w:r>
      <w:r w:rsidRPr="00B46B27">
        <w:rPr>
          <w:b/>
          <w:color w:val="000000"/>
        </w:rPr>
        <w:t xml:space="preserve">Verbandsturnfestes in </w:t>
      </w:r>
      <w:proofErr w:type="spellStart"/>
      <w:r w:rsidRPr="00B46B27">
        <w:rPr>
          <w:b/>
          <w:color w:val="000000"/>
        </w:rPr>
        <w:t>Saaz</w:t>
      </w:r>
      <w:proofErr w:type="spellEnd"/>
      <w:r w:rsidRPr="00B46B27">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7"/>
        <w:gridCol w:w="2533"/>
        <w:gridCol w:w="1498"/>
        <w:gridCol w:w="2520"/>
      </w:tblGrid>
      <w:tr w:rsidR="00550A35" w:rsidRPr="0021027D" w:rsidTr="009B0203">
        <w:tc>
          <w:tcPr>
            <w:tcW w:w="2557"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485900" cy="1257300"/>
                  <wp:effectExtent l="0" t="0" r="0" b="0"/>
                  <wp:docPr id="26" name="Grafik 26" descr="8-Tu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Turnen"/>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257300"/>
                          </a:xfrm>
                          <a:prstGeom prst="rect">
                            <a:avLst/>
                          </a:prstGeom>
                          <a:noFill/>
                          <a:ln>
                            <a:noFill/>
                          </a:ln>
                        </pic:spPr>
                      </pic:pic>
                    </a:graphicData>
                  </a:graphic>
                </wp:inline>
              </w:drawing>
            </w:r>
          </w:p>
        </w:tc>
        <w:tc>
          <w:tcPr>
            <w:tcW w:w="2533"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466850" cy="1276350"/>
                  <wp:effectExtent l="0" t="0" r="0" b="0"/>
                  <wp:docPr id="25" name="Grafik 25" descr="9-A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Asch"/>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276350"/>
                          </a:xfrm>
                          <a:prstGeom prst="rect">
                            <a:avLst/>
                          </a:prstGeom>
                          <a:noFill/>
                          <a:ln>
                            <a:noFill/>
                          </a:ln>
                        </pic:spPr>
                      </pic:pic>
                    </a:graphicData>
                  </a:graphic>
                </wp:inline>
              </w:drawing>
            </w:r>
          </w:p>
        </w:tc>
        <w:tc>
          <w:tcPr>
            <w:tcW w:w="149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895350" cy="1266825"/>
                  <wp:effectExtent l="0" t="0" r="0" b="9525"/>
                  <wp:docPr id="23" name="Grafik 23" descr="10-Hen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Henlein"/>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266825"/>
                          </a:xfrm>
                          <a:prstGeom prst="rect">
                            <a:avLst/>
                          </a:prstGeom>
                          <a:noFill/>
                          <a:ln>
                            <a:noFill/>
                          </a:ln>
                        </pic:spPr>
                      </pic:pic>
                    </a:graphicData>
                  </a:graphic>
                </wp:inline>
              </w:drawing>
            </w:r>
          </w:p>
        </w:tc>
        <w:tc>
          <w:tcPr>
            <w:tcW w:w="2520"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457325" cy="1266825"/>
                  <wp:effectExtent l="0" t="0" r="9525" b="9525"/>
                  <wp:docPr id="22" name="Grafik 22" descr="11-Sa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Saaz"/>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550A35" w:rsidRPr="0021027D" w:rsidTr="009B0203">
        <w:tc>
          <w:tcPr>
            <w:tcW w:w="2557" w:type="dxa"/>
            <w:shd w:val="clear" w:color="auto" w:fill="auto"/>
          </w:tcPr>
          <w:p w:rsidR="00550A35" w:rsidRPr="0021027D" w:rsidRDefault="00550A35" w:rsidP="00F237AA">
            <w:pPr>
              <w:jc w:val="both"/>
              <w:rPr>
                <w:color w:val="000000"/>
                <w:sz w:val="18"/>
                <w:szCs w:val="18"/>
              </w:rPr>
            </w:pPr>
            <w:r w:rsidRPr="0021027D">
              <w:rPr>
                <w:color w:val="000000"/>
                <w:sz w:val="18"/>
                <w:szCs w:val="18"/>
              </w:rPr>
              <w:t>Völkische Erziehung</w:t>
            </w:r>
          </w:p>
        </w:tc>
        <w:tc>
          <w:tcPr>
            <w:tcW w:w="2533" w:type="dxa"/>
            <w:shd w:val="clear" w:color="auto" w:fill="auto"/>
          </w:tcPr>
          <w:p w:rsidR="00550A35" w:rsidRPr="0021027D" w:rsidRDefault="00550A35" w:rsidP="00F237AA">
            <w:pPr>
              <w:jc w:val="both"/>
              <w:rPr>
                <w:color w:val="000000"/>
                <w:sz w:val="18"/>
                <w:szCs w:val="18"/>
              </w:rPr>
            </w:pPr>
            <w:r w:rsidRPr="0021027D">
              <w:rPr>
                <w:color w:val="000000"/>
                <w:sz w:val="18"/>
                <w:szCs w:val="18"/>
              </w:rPr>
              <w:t>Ascher Turner</w:t>
            </w:r>
          </w:p>
        </w:tc>
        <w:tc>
          <w:tcPr>
            <w:tcW w:w="1498" w:type="dxa"/>
            <w:shd w:val="clear" w:color="auto" w:fill="auto"/>
          </w:tcPr>
          <w:p w:rsidR="00550A35" w:rsidRPr="0021027D" w:rsidRDefault="00550A35" w:rsidP="00F237AA">
            <w:pPr>
              <w:jc w:val="both"/>
              <w:rPr>
                <w:color w:val="000000"/>
                <w:sz w:val="18"/>
                <w:szCs w:val="18"/>
              </w:rPr>
            </w:pPr>
            <w:r w:rsidRPr="0021027D">
              <w:rPr>
                <w:color w:val="000000"/>
                <w:sz w:val="18"/>
                <w:szCs w:val="18"/>
              </w:rPr>
              <w:t>Am Befehlsturm</w:t>
            </w:r>
          </w:p>
        </w:tc>
        <w:tc>
          <w:tcPr>
            <w:tcW w:w="2520" w:type="dxa"/>
            <w:shd w:val="clear" w:color="auto" w:fill="auto"/>
          </w:tcPr>
          <w:p w:rsidR="00550A35" w:rsidRPr="0021027D" w:rsidRDefault="00550A35" w:rsidP="00F237AA">
            <w:pPr>
              <w:jc w:val="both"/>
              <w:rPr>
                <w:color w:val="000000"/>
                <w:sz w:val="18"/>
                <w:szCs w:val="18"/>
              </w:rPr>
            </w:pPr>
            <w:r w:rsidRPr="0021027D">
              <w:rPr>
                <w:color w:val="000000"/>
                <w:sz w:val="18"/>
                <w:szCs w:val="18"/>
              </w:rPr>
              <w:t xml:space="preserve">Turnfest </w:t>
            </w:r>
            <w:proofErr w:type="spellStart"/>
            <w:r w:rsidRPr="0021027D">
              <w:rPr>
                <w:color w:val="000000"/>
                <w:sz w:val="18"/>
                <w:szCs w:val="18"/>
              </w:rPr>
              <w:t>Saaz</w:t>
            </w:r>
            <w:proofErr w:type="spellEnd"/>
            <w:r w:rsidRPr="0021027D">
              <w:rPr>
                <w:color w:val="000000"/>
                <w:sz w:val="18"/>
                <w:szCs w:val="18"/>
              </w:rPr>
              <w:t xml:space="preserve"> 1933</w:t>
            </w:r>
          </w:p>
        </w:tc>
      </w:tr>
    </w:tbl>
    <w:p w:rsidR="00550A35" w:rsidRPr="00B46B27" w:rsidRDefault="00550A35" w:rsidP="00F237AA">
      <w:pPr>
        <w:jc w:val="both"/>
        <w:rPr>
          <w:color w:val="000000"/>
        </w:rPr>
      </w:pPr>
    </w:p>
    <w:p w:rsidR="00550A35" w:rsidRDefault="00550A35" w:rsidP="00F237AA">
      <w:pPr>
        <w:jc w:val="both"/>
        <w:rPr>
          <w:color w:val="000000"/>
        </w:rPr>
      </w:pPr>
      <w:r w:rsidRPr="00B46B27">
        <w:rPr>
          <w:color w:val="000000"/>
        </w:rPr>
        <w:t xml:space="preserve">Den </w:t>
      </w:r>
      <w:r w:rsidRPr="00B46B27">
        <w:rPr>
          <w:b/>
          <w:color w:val="000000"/>
        </w:rPr>
        <w:t>Schritt vom Turner zum Politiker</w:t>
      </w:r>
      <w:r w:rsidRPr="00B46B27">
        <w:rPr>
          <w:color w:val="000000"/>
        </w:rPr>
        <w:t xml:space="preserve"> vollzog </w:t>
      </w:r>
      <w:proofErr w:type="spellStart"/>
      <w:r w:rsidRPr="00B46B27">
        <w:rPr>
          <w:color w:val="000000"/>
        </w:rPr>
        <w:t>Henlein</w:t>
      </w:r>
      <w:proofErr w:type="spellEnd"/>
      <w:r w:rsidRPr="00B46B27">
        <w:rPr>
          <w:color w:val="000000"/>
        </w:rPr>
        <w:t xml:space="preserve"> am 1. Oktober 1933 mit der Gründung der „Sud</w:t>
      </w:r>
      <w:r>
        <w:rPr>
          <w:color w:val="000000"/>
        </w:rPr>
        <w:t>etendeutschen Heimatfront“</w:t>
      </w:r>
      <w:r w:rsidRPr="00B46B27">
        <w:rPr>
          <w:color w:val="000000"/>
        </w:rPr>
        <w:t xml:space="preserve">. </w:t>
      </w:r>
      <w:r>
        <w:rPr>
          <w:color w:val="000000"/>
        </w:rPr>
        <w:t xml:space="preserve">Sie war zunächst als eine Art außerparlamentarischer Opposition gedacht. </w:t>
      </w:r>
      <w:r w:rsidRPr="00B46B27">
        <w:rPr>
          <w:color w:val="000000"/>
        </w:rPr>
        <w:t>Bei</w:t>
      </w:r>
      <w:r>
        <w:rPr>
          <w:color w:val="000000"/>
        </w:rPr>
        <w:t xml:space="preserve"> ihre</w:t>
      </w:r>
      <w:r w:rsidRPr="00B46B27">
        <w:rPr>
          <w:color w:val="000000"/>
        </w:rPr>
        <w:t>m Aufbau konnte er nicht nur auf die Freunde im Kameradschaftsbund zurückgreifen, sondern auch auf sein enges Beziehungsgeflecht unter den Turnern.</w:t>
      </w:r>
      <w:r>
        <w:rPr>
          <w:color w:val="000000"/>
        </w:rPr>
        <w:t xml:space="preserve"> Von den </w:t>
      </w:r>
      <w:r w:rsidRPr="00B60F2B">
        <w:rPr>
          <w:b/>
          <w:color w:val="000000"/>
        </w:rPr>
        <w:t>ehemaligen Kadern der verbotenen Parteien DNSAP und DNP hielt er sich bewusst fern</w:t>
      </w:r>
      <w:r>
        <w:rPr>
          <w:color w:val="000000"/>
        </w:rPr>
        <w:t>, zumal diese auch einem politischen Betätigungsverbot für drei Jahre unterlagen</w:t>
      </w:r>
      <w:r w:rsidRPr="00B46B27">
        <w:rPr>
          <w:color w:val="000000"/>
        </w:rPr>
        <w:t>.</w:t>
      </w:r>
    </w:p>
    <w:p w:rsidR="00550A35" w:rsidRPr="00B46B27" w:rsidRDefault="00550A35" w:rsidP="00F237AA">
      <w:pPr>
        <w:jc w:val="both"/>
        <w:rPr>
          <w:b/>
          <w:color w:val="000000"/>
        </w:rPr>
      </w:pPr>
      <w:r w:rsidRPr="00B46B27">
        <w:rPr>
          <w:b/>
          <w:color w:val="000000"/>
        </w:rPr>
        <w:t>Das Programm der SHF</w:t>
      </w:r>
    </w:p>
    <w:p w:rsidR="00550A35" w:rsidRPr="00B46B27" w:rsidRDefault="00550A35" w:rsidP="00F237AA">
      <w:pPr>
        <w:jc w:val="both"/>
        <w:rPr>
          <w:color w:val="000000"/>
        </w:rPr>
      </w:pPr>
      <w:r w:rsidRPr="00B46B27">
        <w:rPr>
          <w:color w:val="000000"/>
        </w:rPr>
        <w:t xml:space="preserve">Für das Jahr 1935 stand (nach sechs Jahren) wieder eine Parlamentswahl an. Den Wahlkampf eröffnete </w:t>
      </w:r>
      <w:proofErr w:type="spellStart"/>
      <w:r w:rsidRPr="00B46B27">
        <w:rPr>
          <w:color w:val="000000"/>
        </w:rPr>
        <w:t>Henlein</w:t>
      </w:r>
      <w:proofErr w:type="spellEnd"/>
      <w:r w:rsidRPr="00B46B27">
        <w:rPr>
          <w:color w:val="000000"/>
        </w:rPr>
        <w:t xml:space="preserve"> praktisch am 21. Oktober 1934 mit einer programmatischen Rede bei einer </w:t>
      </w:r>
      <w:r w:rsidRPr="00B46B27">
        <w:rPr>
          <w:color w:val="000000"/>
        </w:rPr>
        <w:lastRenderedPageBreak/>
        <w:t xml:space="preserve">Großkundgebung in Böhmisch </w:t>
      </w:r>
      <w:proofErr w:type="spellStart"/>
      <w:r w:rsidRPr="00B46B27">
        <w:rPr>
          <w:color w:val="000000"/>
        </w:rPr>
        <w:t>Leipa</w:t>
      </w:r>
      <w:proofErr w:type="spellEnd"/>
      <w:r w:rsidRPr="00B46B27">
        <w:rPr>
          <w:color w:val="000000"/>
        </w:rPr>
        <w:t xml:space="preserve"> </w:t>
      </w:r>
      <w:r w:rsidRPr="00F27CB5">
        <w:rPr>
          <w:color w:val="000000"/>
          <w:sz w:val="20"/>
          <w:szCs w:val="20"/>
        </w:rPr>
        <w:t>(</w:t>
      </w:r>
      <w:proofErr w:type="spellStart"/>
      <w:r w:rsidRPr="00F27CB5">
        <w:rPr>
          <w:color w:val="000000"/>
          <w:sz w:val="20"/>
          <w:szCs w:val="20"/>
        </w:rPr>
        <w:t>sh</w:t>
      </w:r>
      <w:proofErr w:type="spellEnd"/>
      <w:r w:rsidRPr="00F27CB5">
        <w:rPr>
          <w:color w:val="000000"/>
          <w:sz w:val="20"/>
          <w:szCs w:val="20"/>
        </w:rPr>
        <w:t>. Bild!).</w:t>
      </w:r>
      <w:r w:rsidRPr="00B46B27">
        <w:rPr>
          <w:color w:val="000000"/>
        </w:rPr>
        <w:t xml:space="preserve"> Zehntausende waren gekommen </w:t>
      </w:r>
      <w:r>
        <w:rPr>
          <w:color w:val="000000"/>
        </w:rPr>
        <w:t xml:space="preserve">(die Schätzungen reichen von.000 bis 60.000!) </w:t>
      </w:r>
      <w:r w:rsidRPr="00B46B27">
        <w:rPr>
          <w:color w:val="000000"/>
        </w:rPr>
        <w:t xml:space="preserve">und </w:t>
      </w:r>
      <w:r>
        <w:rPr>
          <w:color w:val="000000"/>
        </w:rPr>
        <w:t>hörten</w:t>
      </w:r>
      <w:r w:rsidRPr="00B46B27">
        <w:rPr>
          <w:color w:val="000000"/>
        </w:rPr>
        <w:t>, welche Vorbehalte die SHF gegen den National</w:t>
      </w:r>
      <w:r>
        <w:rPr>
          <w:color w:val="000000"/>
        </w:rPr>
        <w:t>-</w:t>
      </w:r>
      <w:proofErr w:type="spellStart"/>
      <w:r w:rsidRPr="00B46B27">
        <w:rPr>
          <w:color w:val="000000"/>
        </w:rPr>
        <w:t>sozialismus</w:t>
      </w:r>
      <w:proofErr w:type="spellEnd"/>
      <w:r w:rsidRPr="00B46B27">
        <w:rPr>
          <w:color w:val="000000"/>
        </w:rPr>
        <w:t xml:space="preserve"> machte: </w:t>
      </w:r>
      <w:r w:rsidRPr="00B46B27">
        <w:rPr>
          <w:b/>
          <w:i/>
          <w:color w:val="000000"/>
        </w:rPr>
        <w:t>„Nie werden wir auf die Liberalität, d.h. auf die vorbehaltslose Achtung der Persönlichkeitsrechte bei der Beziehung der Menschen im allgemeinen und zwischen Staatsbürgern und Behörden im besonderen verzichten“.</w:t>
      </w:r>
      <w:r w:rsidRPr="00B46B27">
        <w:rPr>
          <w:color w:val="000000"/>
        </w:rPr>
        <w:t xml:space="preserve"> Diese Worte hat </w:t>
      </w:r>
      <w:proofErr w:type="spellStart"/>
      <w:r w:rsidRPr="00B46B27">
        <w:rPr>
          <w:color w:val="000000"/>
        </w:rPr>
        <w:t>Henlein</w:t>
      </w:r>
      <w:proofErr w:type="spellEnd"/>
      <w:r w:rsidRPr="00B46B27">
        <w:rPr>
          <w:color w:val="000000"/>
        </w:rPr>
        <w:t xml:space="preserve"> nicht leichthin gesagt, sondern sie waren vier Wochen vorher, am 24. September 1934, in der Hauptvorstands</w:t>
      </w:r>
      <w:r>
        <w:rPr>
          <w:color w:val="000000"/>
        </w:rPr>
        <w:t>s</w:t>
      </w:r>
      <w:r w:rsidRPr="00B46B27">
        <w:rPr>
          <w:color w:val="000000"/>
        </w:rPr>
        <w:t xml:space="preserve">itzung der SHF eingehend beraten und beschlossen worden. Laut Protokoll sollte der Rede sofort intensive parteiinterne Schulungsarbeit </w:t>
      </w:r>
      <w:r w:rsidRPr="00B46B27">
        <w:rPr>
          <w:b/>
          <w:color w:val="000000"/>
        </w:rPr>
        <w:t xml:space="preserve">gegen sezessionistische </w:t>
      </w:r>
      <w:r w:rsidRPr="00F27CB5">
        <w:rPr>
          <w:b/>
          <w:color w:val="000000"/>
        </w:rPr>
        <w:t>Tendenzen</w:t>
      </w:r>
      <w:r w:rsidRPr="00B46B27">
        <w:rPr>
          <w:color w:val="000000"/>
        </w:rPr>
        <w:t xml:space="preserve"> folgen. Das Protokoll vermerkt dazu:  </w:t>
      </w:r>
      <w:r w:rsidRPr="00B46B27">
        <w:rPr>
          <w:b/>
          <w:i/>
          <w:color w:val="000000"/>
        </w:rPr>
        <w:t xml:space="preserve">„Endgültiger Bruch mit der großdeutschen Idee. Aufräumen mit dem Gedanken, </w:t>
      </w:r>
      <w:proofErr w:type="spellStart"/>
      <w:r w:rsidRPr="00B46B27">
        <w:rPr>
          <w:b/>
          <w:i/>
          <w:color w:val="000000"/>
        </w:rPr>
        <w:t>daß</w:t>
      </w:r>
      <w:proofErr w:type="spellEnd"/>
      <w:r w:rsidRPr="00B46B27">
        <w:rPr>
          <w:b/>
          <w:i/>
          <w:color w:val="000000"/>
        </w:rPr>
        <w:t xml:space="preserve"> das sudetendeutsche Gebiet von Hitler von Deutschland aus erobert werden könnte.“</w:t>
      </w:r>
      <w:r w:rsidRPr="00B46B27">
        <w:rPr>
          <w:color w:val="000000"/>
        </w:rPr>
        <w:t xml:space="preserve"> </w:t>
      </w:r>
      <w:r w:rsidRPr="00F27CB5">
        <w:rPr>
          <w:color w:val="000000"/>
          <w:sz w:val="20"/>
          <w:szCs w:val="20"/>
        </w:rPr>
        <w:t>(Kral, 71)</w:t>
      </w:r>
      <w:r w:rsidRPr="00B46B27">
        <w:rPr>
          <w:color w:val="000000"/>
        </w:rPr>
        <w:t xml:space="preserve">. </w:t>
      </w:r>
    </w:p>
    <w:tbl>
      <w:tblPr>
        <w:tblpPr w:leftFromText="141" w:rightFromText="141" w:vertAnchor="text" w:tblpY="1"/>
        <w:tblOverlap w:val="never"/>
        <w:tblW w:w="0" w:type="auto"/>
        <w:tblLook w:val="01E0"/>
      </w:tblPr>
      <w:tblGrid>
        <w:gridCol w:w="6516"/>
      </w:tblGrid>
      <w:tr w:rsidR="00550A35" w:rsidRPr="0021027D" w:rsidTr="009B0203">
        <w:tc>
          <w:tcPr>
            <w:tcW w:w="550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4000500" cy="1866900"/>
                  <wp:effectExtent l="0" t="0" r="0" b="0"/>
                  <wp:docPr id="21" name="Grafik 21" descr="1-10Bö-Le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0Bö-Leip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866900"/>
                          </a:xfrm>
                          <a:prstGeom prst="rect">
                            <a:avLst/>
                          </a:prstGeom>
                          <a:noFill/>
                          <a:ln>
                            <a:noFill/>
                          </a:ln>
                        </pic:spPr>
                      </pic:pic>
                    </a:graphicData>
                  </a:graphic>
                </wp:inline>
              </w:drawing>
            </w:r>
          </w:p>
        </w:tc>
      </w:tr>
      <w:tr w:rsidR="00550A35" w:rsidRPr="0021027D" w:rsidTr="009B0203">
        <w:tc>
          <w:tcPr>
            <w:tcW w:w="5508" w:type="dxa"/>
            <w:shd w:val="clear" w:color="auto" w:fill="auto"/>
          </w:tcPr>
          <w:p w:rsidR="00550A35" w:rsidRPr="0021027D" w:rsidRDefault="00550A35" w:rsidP="00F237AA">
            <w:pPr>
              <w:jc w:val="both"/>
              <w:rPr>
                <w:color w:val="000000"/>
                <w:sz w:val="18"/>
                <w:szCs w:val="18"/>
              </w:rPr>
            </w:pPr>
            <w:r>
              <w:rPr>
                <w:color w:val="000000"/>
                <w:sz w:val="18"/>
                <w:szCs w:val="18"/>
              </w:rPr>
              <w:t xml:space="preserve">Kundgebung </w:t>
            </w:r>
            <w:r w:rsidRPr="0021027D">
              <w:rPr>
                <w:color w:val="000000"/>
                <w:sz w:val="18"/>
                <w:szCs w:val="18"/>
              </w:rPr>
              <w:t xml:space="preserve">am 21.10.1934 </w:t>
            </w:r>
            <w:r>
              <w:rPr>
                <w:color w:val="000000"/>
                <w:sz w:val="18"/>
                <w:szCs w:val="18"/>
              </w:rPr>
              <w:t>i</w:t>
            </w:r>
            <w:r w:rsidRPr="0021027D">
              <w:rPr>
                <w:color w:val="000000"/>
                <w:sz w:val="18"/>
                <w:szCs w:val="18"/>
              </w:rPr>
              <w:t xml:space="preserve">n Böhmisch </w:t>
            </w:r>
            <w:proofErr w:type="spellStart"/>
            <w:r w:rsidRPr="0021027D">
              <w:rPr>
                <w:color w:val="000000"/>
                <w:sz w:val="18"/>
                <w:szCs w:val="18"/>
              </w:rPr>
              <w:t>Leipa</w:t>
            </w:r>
            <w:proofErr w:type="spellEnd"/>
            <w:r>
              <w:rPr>
                <w:color w:val="000000"/>
                <w:sz w:val="18"/>
                <w:szCs w:val="18"/>
              </w:rPr>
              <w:t xml:space="preserve">  </w:t>
            </w:r>
          </w:p>
        </w:tc>
      </w:tr>
    </w:tbl>
    <w:p w:rsidR="00550A35" w:rsidRDefault="00550A35" w:rsidP="00F237AA">
      <w:pPr>
        <w:jc w:val="both"/>
        <w:rPr>
          <w:color w:val="000000"/>
        </w:rPr>
      </w:pPr>
      <w:r w:rsidRPr="00B46B27">
        <w:rPr>
          <w:color w:val="000000"/>
        </w:rPr>
        <w:t xml:space="preserve">Im Klartext bedeutete dieses Programm, </w:t>
      </w:r>
      <w:proofErr w:type="spellStart"/>
      <w:r w:rsidRPr="00B46B27">
        <w:rPr>
          <w:color w:val="000000"/>
        </w:rPr>
        <w:t>daß</w:t>
      </w:r>
      <w:proofErr w:type="spellEnd"/>
      <w:r w:rsidRPr="00B46B27">
        <w:rPr>
          <w:color w:val="000000"/>
        </w:rPr>
        <w:t xml:space="preserve"> </w:t>
      </w:r>
      <w:proofErr w:type="spellStart"/>
      <w:r w:rsidRPr="00B46B27">
        <w:rPr>
          <w:color w:val="000000"/>
        </w:rPr>
        <w:t>Henlein</w:t>
      </w:r>
      <w:proofErr w:type="spellEnd"/>
      <w:r w:rsidRPr="00B46B27">
        <w:rPr>
          <w:color w:val="000000"/>
        </w:rPr>
        <w:t xml:space="preserve"> nach einer </w:t>
      </w:r>
      <w:r w:rsidRPr="00B46B27">
        <w:rPr>
          <w:b/>
          <w:color w:val="000000"/>
        </w:rPr>
        <w:t>Autonomie-Lösung</w:t>
      </w:r>
      <w:r w:rsidRPr="00B46B27">
        <w:rPr>
          <w:color w:val="000000"/>
        </w:rPr>
        <w:t xml:space="preserve"> </w:t>
      </w:r>
      <w:r w:rsidRPr="0018220F">
        <w:rPr>
          <w:b/>
          <w:color w:val="000000"/>
        </w:rPr>
        <w:t>innerhalb der CSR  suchte</w:t>
      </w:r>
      <w:r w:rsidRPr="00B46B27">
        <w:rPr>
          <w:color w:val="000000"/>
        </w:rPr>
        <w:t>.</w:t>
      </w:r>
      <w:r>
        <w:rPr>
          <w:color w:val="000000"/>
        </w:rPr>
        <w:t xml:space="preserve"> </w:t>
      </w:r>
      <w:r w:rsidRPr="00444E9F">
        <w:rPr>
          <w:color w:val="000000"/>
        </w:rPr>
        <w:t xml:space="preserve">Damit knüpfte er an Punkt 10 der 14-Punkte-Erklärung </w:t>
      </w:r>
      <w:r w:rsidRPr="0018220F">
        <w:rPr>
          <w:b/>
          <w:color w:val="000000"/>
        </w:rPr>
        <w:t>Präsident Wilsons</w:t>
      </w:r>
      <w:r w:rsidRPr="00444E9F">
        <w:rPr>
          <w:color w:val="000000"/>
        </w:rPr>
        <w:t xml:space="preserve"> an, wo es heißt: </w:t>
      </w:r>
      <w:r w:rsidRPr="0018220F">
        <w:rPr>
          <w:b/>
          <w:i/>
          <w:color w:val="000000"/>
        </w:rPr>
        <w:t xml:space="preserve">The </w:t>
      </w:r>
      <w:proofErr w:type="spellStart"/>
      <w:r w:rsidRPr="0018220F">
        <w:rPr>
          <w:b/>
          <w:i/>
          <w:color w:val="000000"/>
        </w:rPr>
        <w:t>peoples</w:t>
      </w:r>
      <w:proofErr w:type="spellEnd"/>
      <w:r w:rsidRPr="0018220F">
        <w:rPr>
          <w:b/>
          <w:i/>
          <w:color w:val="000000"/>
        </w:rPr>
        <w:t xml:space="preserve"> </w:t>
      </w:r>
      <w:proofErr w:type="spellStart"/>
      <w:r w:rsidRPr="0018220F">
        <w:rPr>
          <w:b/>
          <w:i/>
          <w:color w:val="000000"/>
        </w:rPr>
        <w:t>of</w:t>
      </w:r>
      <w:proofErr w:type="spellEnd"/>
      <w:r w:rsidRPr="0018220F">
        <w:rPr>
          <w:b/>
          <w:i/>
          <w:color w:val="000000"/>
        </w:rPr>
        <w:t xml:space="preserve"> Austria-</w:t>
      </w:r>
      <w:proofErr w:type="spellStart"/>
      <w:r w:rsidRPr="0018220F">
        <w:rPr>
          <w:b/>
          <w:i/>
          <w:color w:val="000000"/>
        </w:rPr>
        <w:t>Hungary</w:t>
      </w:r>
      <w:proofErr w:type="spellEnd"/>
      <w:r w:rsidRPr="0018220F">
        <w:rPr>
          <w:b/>
          <w:i/>
          <w:color w:val="000000"/>
        </w:rPr>
        <w:t xml:space="preserve"> … </w:t>
      </w:r>
      <w:proofErr w:type="spellStart"/>
      <w:r w:rsidRPr="0018220F">
        <w:rPr>
          <w:b/>
          <w:i/>
          <w:color w:val="000000"/>
        </w:rPr>
        <w:t>should</w:t>
      </w:r>
      <w:proofErr w:type="spellEnd"/>
      <w:r w:rsidRPr="0018220F">
        <w:rPr>
          <w:b/>
          <w:i/>
          <w:color w:val="000000"/>
        </w:rPr>
        <w:t xml:space="preserve"> </w:t>
      </w:r>
      <w:proofErr w:type="spellStart"/>
      <w:r w:rsidRPr="0018220F">
        <w:rPr>
          <w:b/>
          <w:i/>
          <w:color w:val="000000"/>
        </w:rPr>
        <w:t>be</w:t>
      </w:r>
      <w:proofErr w:type="spellEnd"/>
      <w:r w:rsidRPr="0018220F">
        <w:rPr>
          <w:b/>
          <w:i/>
          <w:color w:val="000000"/>
        </w:rPr>
        <w:t xml:space="preserve"> </w:t>
      </w:r>
      <w:proofErr w:type="spellStart"/>
      <w:r w:rsidRPr="0018220F">
        <w:rPr>
          <w:b/>
          <w:i/>
          <w:color w:val="000000"/>
        </w:rPr>
        <w:t>accorded</w:t>
      </w:r>
      <w:proofErr w:type="spellEnd"/>
      <w:r w:rsidRPr="0018220F">
        <w:rPr>
          <w:b/>
          <w:i/>
          <w:color w:val="000000"/>
        </w:rPr>
        <w:t xml:space="preserve"> </w:t>
      </w:r>
      <w:proofErr w:type="spellStart"/>
      <w:r w:rsidRPr="0018220F">
        <w:rPr>
          <w:b/>
          <w:i/>
          <w:color w:val="000000"/>
        </w:rPr>
        <w:t>the</w:t>
      </w:r>
      <w:proofErr w:type="spellEnd"/>
      <w:r w:rsidRPr="0018220F">
        <w:rPr>
          <w:b/>
          <w:i/>
          <w:color w:val="000000"/>
        </w:rPr>
        <w:t xml:space="preserve"> </w:t>
      </w:r>
      <w:proofErr w:type="spellStart"/>
      <w:r w:rsidRPr="0018220F">
        <w:rPr>
          <w:b/>
          <w:i/>
          <w:color w:val="000000"/>
        </w:rPr>
        <w:t>freest</w:t>
      </w:r>
      <w:proofErr w:type="spellEnd"/>
      <w:r w:rsidRPr="0018220F">
        <w:rPr>
          <w:b/>
          <w:i/>
          <w:color w:val="000000"/>
        </w:rPr>
        <w:t xml:space="preserve"> </w:t>
      </w:r>
      <w:proofErr w:type="spellStart"/>
      <w:r w:rsidRPr="0018220F">
        <w:rPr>
          <w:b/>
          <w:i/>
          <w:color w:val="000000"/>
        </w:rPr>
        <w:t>opportunity</w:t>
      </w:r>
      <w:proofErr w:type="spellEnd"/>
      <w:r w:rsidRPr="0018220F">
        <w:rPr>
          <w:b/>
          <w:i/>
          <w:color w:val="000000"/>
        </w:rPr>
        <w:t xml:space="preserve"> </w:t>
      </w:r>
      <w:proofErr w:type="spellStart"/>
      <w:r w:rsidRPr="0018220F">
        <w:rPr>
          <w:b/>
          <w:i/>
          <w:color w:val="000000"/>
        </w:rPr>
        <w:t>of</w:t>
      </w:r>
      <w:proofErr w:type="spellEnd"/>
      <w:r w:rsidRPr="0018220F">
        <w:rPr>
          <w:b/>
          <w:i/>
          <w:color w:val="000000"/>
        </w:rPr>
        <w:t xml:space="preserve"> </w:t>
      </w:r>
      <w:proofErr w:type="spellStart"/>
      <w:r w:rsidRPr="0018220F">
        <w:rPr>
          <w:b/>
          <w:i/>
          <w:color w:val="000000"/>
        </w:rPr>
        <w:t>auto-nomous</w:t>
      </w:r>
      <w:proofErr w:type="spellEnd"/>
      <w:r w:rsidRPr="0018220F">
        <w:rPr>
          <w:b/>
          <w:i/>
          <w:color w:val="000000"/>
        </w:rPr>
        <w:t xml:space="preserve"> </w:t>
      </w:r>
      <w:proofErr w:type="spellStart"/>
      <w:r w:rsidRPr="0018220F">
        <w:rPr>
          <w:b/>
          <w:i/>
          <w:color w:val="000000"/>
        </w:rPr>
        <w:t>development</w:t>
      </w:r>
      <w:proofErr w:type="spellEnd"/>
      <w:r w:rsidRPr="0018220F">
        <w:rPr>
          <w:b/>
          <w:i/>
          <w:color w:val="000000"/>
        </w:rPr>
        <w:t>“</w:t>
      </w:r>
      <w:r>
        <w:rPr>
          <w:i/>
          <w:color w:val="000000"/>
        </w:rPr>
        <w:t xml:space="preserve"> </w:t>
      </w:r>
      <w:r w:rsidRPr="00444E9F">
        <w:rPr>
          <w:color w:val="000000"/>
          <w:sz w:val="20"/>
        </w:rPr>
        <w:t xml:space="preserve">(Den Völkern Österreich-Ungarns … sollen die freiesten Möglichkeiten einer </w:t>
      </w:r>
      <w:r w:rsidRPr="0020015D">
        <w:rPr>
          <w:color w:val="000000"/>
          <w:sz w:val="20"/>
          <w:u w:val="single"/>
        </w:rPr>
        <w:t>autonomen</w:t>
      </w:r>
      <w:r w:rsidRPr="00444E9F">
        <w:rPr>
          <w:color w:val="000000"/>
          <w:sz w:val="20"/>
        </w:rPr>
        <w:t xml:space="preserve"> Entwicklung gewähr</w:t>
      </w:r>
      <w:r>
        <w:rPr>
          <w:color w:val="000000"/>
          <w:sz w:val="20"/>
        </w:rPr>
        <w:t>t</w:t>
      </w:r>
      <w:r w:rsidRPr="00444E9F">
        <w:rPr>
          <w:color w:val="000000"/>
          <w:sz w:val="20"/>
        </w:rPr>
        <w:t xml:space="preserve"> werden)</w:t>
      </w:r>
      <w:r w:rsidRPr="00444E9F">
        <w:rPr>
          <w:color w:val="000000"/>
        </w:rPr>
        <w:t xml:space="preserve">. </w:t>
      </w:r>
      <w:r>
        <w:rPr>
          <w:color w:val="000000"/>
        </w:rPr>
        <w:t xml:space="preserve">Es war auch das geschichtsphilosophisch überlegene Konzept, weil es den </w:t>
      </w:r>
      <w:proofErr w:type="spellStart"/>
      <w:r>
        <w:rPr>
          <w:color w:val="000000"/>
        </w:rPr>
        <w:t>Suprematiegedanken</w:t>
      </w:r>
      <w:proofErr w:type="spellEnd"/>
      <w:r>
        <w:rPr>
          <w:color w:val="000000"/>
        </w:rPr>
        <w:t xml:space="preserve"> abschwächte und so </w:t>
      </w:r>
    </w:p>
    <w:p w:rsidR="00550A35" w:rsidRPr="00B46B27"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Seite 7</w:t>
      </w:r>
      <w:r w:rsidRPr="00B46B27">
        <w:rPr>
          <w:color w:val="000000"/>
        </w:rPr>
        <w:t xml:space="preserve">                                   </w:t>
      </w:r>
      <w:r>
        <w:rPr>
          <w:color w:val="000000"/>
        </w:rPr>
        <w:t xml:space="preserve">      </w:t>
      </w:r>
      <w:r w:rsidRPr="00B46B27">
        <w:rPr>
          <w:color w:val="000000"/>
        </w:rPr>
        <w:t xml:space="preserve">   </w:t>
      </w:r>
      <w:r>
        <w:rPr>
          <w:color w:val="000000"/>
        </w:rPr>
        <w:t>Sonderheft 2013</w:t>
      </w:r>
    </w:p>
    <w:p w:rsidR="00550A35" w:rsidRPr="00351EF6" w:rsidRDefault="00550A35" w:rsidP="00F237AA">
      <w:pPr>
        <w:jc w:val="both"/>
        <w:rPr>
          <w:b/>
          <w:color w:val="000000"/>
        </w:rPr>
      </w:pPr>
      <w:r>
        <w:rPr>
          <w:color w:val="000000"/>
        </w:rPr>
        <w:t xml:space="preserve">der </w:t>
      </w:r>
      <w:r w:rsidRPr="0018220F">
        <w:rPr>
          <w:b/>
          <w:color w:val="000000"/>
        </w:rPr>
        <w:t>Idee Böhmens mit der Verzahnung zweier Völker an der Nahtstelle von Germanentum und Slawen nahe kam</w:t>
      </w:r>
      <w:r>
        <w:rPr>
          <w:color w:val="000000"/>
        </w:rPr>
        <w:t>.</w:t>
      </w:r>
      <w:r w:rsidRPr="00B46B27">
        <w:rPr>
          <w:color w:val="000000"/>
        </w:rPr>
        <w:t xml:space="preserve"> </w:t>
      </w:r>
      <w:r>
        <w:rPr>
          <w:color w:val="000000"/>
        </w:rPr>
        <w:t xml:space="preserve">Rein pragmatisch drückte es die </w:t>
      </w:r>
      <w:r w:rsidRPr="00B46B27">
        <w:rPr>
          <w:color w:val="000000"/>
        </w:rPr>
        <w:t>Loyalität zu den in der CSR gültigen Gesetzen</w:t>
      </w:r>
      <w:r>
        <w:rPr>
          <w:color w:val="000000"/>
        </w:rPr>
        <w:t xml:space="preserve"> aus</w:t>
      </w:r>
      <w:r w:rsidRPr="00B46B27">
        <w:rPr>
          <w:color w:val="000000"/>
        </w:rPr>
        <w:t xml:space="preserve">, denn das 1923 verabschiedete </w:t>
      </w:r>
      <w:r w:rsidRPr="00B46B27">
        <w:rPr>
          <w:b/>
          <w:i/>
          <w:color w:val="000000"/>
        </w:rPr>
        <w:t>Gesetz zum Schutze der Republik</w:t>
      </w:r>
      <w:r w:rsidRPr="00B46B27">
        <w:rPr>
          <w:color w:val="000000"/>
        </w:rPr>
        <w:t xml:space="preserve"> erklärte den Versuch, einen Teil des Staatsgebietes loszureißen, </w:t>
      </w:r>
      <w:r w:rsidRPr="0018220F">
        <w:rPr>
          <w:b/>
          <w:color w:val="000000"/>
        </w:rPr>
        <w:t>ausdrücklich zur Straftat</w:t>
      </w:r>
      <w:r w:rsidRPr="00B46B27">
        <w:rPr>
          <w:color w:val="000000"/>
        </w:rPr>
        <w:t xml:space="preserve">. Überhaupt glich </w:t>
      </w:r>
      <w:proofErr w:type="spellStart"/>
      <w:r w:rsidRPr="00B46B27">
        <w:rPr>
          <w:color w:val="000000"/>
        </w:rPr>
        <w:t>Henleins</w:t>
      </w:r>
      <w:proofErr w:type="spellEnd"/>
      <w:r w:rsidRPr="00B46B27">
        <w:rPr>
          <w:color w:val="000000"/>
        </w:rPr>
        <w:t xml:space="preserve"> Unterfangen einem Ritt auf der Rasierklinge, denn das erwähnte Staatsschutzgesetz stellte auch die „politische Aufwiegelung“</w:t>
      </w:r>
      <w:r w:rsidRPr="00D66448">
        <w:rPr>
          <w:color w:val="000000"/>
        </w:rPr>
        <w:t xml:space="preserve"> </w:t>
      </w:r>
      <w:r w:rsidRPr="0018220F">
        <w:rPr>
          <w:b/>
          <w:color w:val="000000"/>
        </w:rPr>
        <w:t>unter Strafe, womit praktisch jede kritische Stellungnahme zur Regierungspolitik verboten werden konnte</w:t>
      </w:r>
      <w:r w:rsidRPr="00B46B27">
        <w:rPr>
          <w:color w:val="000000"/>
        </w:rPr>
        <w:t xml:space="preserve">. Wie eng der Spielraum war, </w:t>
      </w:r>
      <w:r>
        <w:rPr>
          <w:color w:val="000000"/>
        </w:rPr>
        <w:t xml:space="preserve">sieht man auch daran, </w:t>
      </w:r>
      <w:proofErr w:type="spellStart"/>
      <w:r>
        <w:rPr>
          <w:color w:val="000000"/>
        </w:rPr>
        <w:t>daß</w:t>
      </w:r>
      <w:proofErr w:type="spellEnd"/>
      <w:r>
        <w:rPr>
          <w:color w:val="000000"/>
        </w:rPr>
        <w:t xml:space="preserve"> </w:t>
      </w:r>
      <w:r w:rsidRPr="00351EF6">
        <w:rPr>
          <w:b/>
          <w:color w:val="000000"/>
        </w:rPr>
        <w:t xml:space="preserve">sogar Untersuchungen über die Entstehung des </w:t>
      </w:r>
      <w:proofErr w:type="spellStart"/>
      <w:r w:rsidRPr="00351EF6">
        <w:rPr>
          <w:b/>
          <w:color w:val="000000"/>
        </w:rPr>
        <w:t>csl</w:t>
      </w:r>
      <w:proofErr w:type="spellEnd"/>
      <w:r w:rsidRPr="00351EF6">
        <w:rPr>
          <w:b/>
          <w:color w:val="000000"/>
        </w:rPr>
        <w:t xml:space="preserve">. Staates verboten waren. Offenbar hatte der Gesetzgeber ein schlechtes Gewissen über die Art und Weise, wie man sich den Staat erschwindelt hatte. </w:t>
      </w:r>
    </w:p>
    <w:p w:rsidR="00550A35" w:rsidRPr="00370E98" w:rsidRDefault="00550A35" w:rsidP="00F237AA">
      <w:pPr>
        <w:jc w:val="both"/>
        <w:rPr>
          <w:b/>
          <w:color w:val="000000"/>
        </w:rPr>
      </w:pPr>
      <w:proofErr w:type="spellStart"/>
      <w:r w:rsidRPr="00B46B27">
        <w:rPr>
          <w:color w:val="000000"/>
        </w:rPr>
        <w:t>Henlein</w:t>
      </w:r>
      <w:proofErr w:type="spellEnd"/>
      <w:r w:rsidRPr="00B46B27">
        <w:rPr>
          <w:color w:val="000000"/>
        </w:rPr>
        <w:t xml:space="preserve"> hatte aber durchaus auch </w:t>
      </w:r>
      <w:r w:rsidRPr="00B46B27">
        <w:rPr>
          <w:b/>
          <w:color w:val="000000"/>
        </w:rPr>
        <w:t>egoistische Gründe</w:t>
      </w:r>
      <w:r w:rsidRPr="00B46B27">
        <w:rPr>
          <w:color w:val="000000"/>
        </w:rPr>
        <w:t xml:space="preserve">, nur die Autonomie anzustreben. Er musste fürchten, bei einem </w:t>
      </w:r>
      <w:r>
        <w:rPr>
          <w:color w:val="000000"/>
        </w:rPr>
        <w:t>„</w:t>
      </w:r>
      <w:proofErr w:type="spellStart"/>
      <w:r w:rsidRPr="00B46B27">
        <w:rPr>
          <w:color w:val="000000"/>
        </w:rPr>
        <w:t>Anschluß</w:t>
      </w:r>
      <w:proofErr w:type="spellEnd"/>
      <w:r>
        <w:rPr>
          <w:color w:val="000000"/>
        </w:rPr>
        <w:t>“</w:t>
      </w:r>
      <w:r w:rsidRPr="00B46B27">
        <w:rPr>
          <w:color w:val="000000"/>
        </w:rPr>
        <w:t xml:space="preserve"> die Bevormundung durch Prag nur gegen eine solche durch  Berlin einzutauschen. Als Präsident eines autonomen Sudetenlandes hingegen hätte er mit Rückendeckung des Reiches gegenüber Prag eine </w:t>
      </w:r>
      <w:r>
        <w:rPr>
          <w:color w:val="000000"/>
        </w:rPr>
        <w:t>nicht unbedeutende Rolle spielen können</w:t>
      </w:r>
      <w:r w:rsidRPr="00B46B27">
        <w:rPr>
          <w:color w:val="000000"/>
        </w:rPr>
        <w:t xml:space="preserve">. Seine Befürchtungen </w:t>
      </w:r>
      <w:r>
        <w:rPr>
          <w:color w:val="000000"/>
        </w:rPr>
        <w:t>haben sich leider bald nach dem „</w:t>
      </w:r>
      <w:proofErr w:type="spellStart"/>
      <w:r>
        <w:rPr>
          <w:color w:val="000000"/>
        </w:rPr>
        <w:t>Anschluß</w:t>
      </w:r>
      <w:proofErr w:type="spellEnd"/>
      <w:r>
        <w:rPr>
          <w:color w:val="000000"/>
        </w:rPr>
        <w:t xml:space="preserve">“ </w:t>
      </w:r>
      <w:r w:rsidRPr="00B46B27">
        <w:rPr>
          <w:color w:val="000000"/>
        </w:rPr>
        <w:t>be</w:t>
      </w:r>
      <w:r>
        <w:rPr>
          <w:color w:val="000000"/>
        </w:rPr>
        <w:t>stätigt, wie ein</w:t>
      </w:r>
      <w:r w:rsidRPr="00B46B27">
        <w:rPr>
          <w:color w:val="000000"/>
        </w:rPr>
        <w:t xml:space="preserve"> Leitartikel </w:t>
      </w:r>
      <w:r>
        <w:rPr>
          <w:color w:val="000000"/>
        </w:rPr>
        <w:t xml:space="preserve">von ihm in der „Zeit“ </w:t>
      </w:r>
      <w:r w:rsidRPr="00B46B27">
        <w:rPr>
          <w:color w:val="000000"/>
        </w:rPr>
        <w:t xml:space="preserve">mit der Überschrift </w:t>
      </w:r>
      <w:r w:rsidRPr="00351EF6">
        <w:rPr>
          <w:b/>
          <w:i/>
          <w:color w:val="000000"/>
        </w:rPr>
        <w:t>„So haben wir uns die Befreiung nicht vorgestellt“</w:t>
      </w:r>
      <w:r>
        <w:rPr>
          <w:color w:val="000000"/>
        </w:rPr>
        <w:t xml:space="preserve"> verrät. Üb</w:t>
      </w:r>
      <w:r w:rsidRPr="00B46B27">
        <w:rPr>
          <w:color w:val="000000"/>
        </w:rPr>
        <w:t xml:space="preserve">rigens wäre die Autonomielösung auch ein guter Schutz für die CSR gewesen, denn </w:t>
      </w:r>
      <w:r w:rsidRPr="00370E98">
        <w:rPr>
          <w:b/>
          <w:color w:val="000000"/>
        </w:rPr>
        <w:t xml:space="preserve">niemals hätte das Deutsche </w:t>
      </w:r>
      <w:r w:rsidRPr="00370E98">
        <w:rPr>
          <w:b/>
          <w:color w:val="000000"/>
        </w:rPr>
        <w:lastRenderedPageBreak/>
        <w:t>Reich einen Staat mit einer starken und vor allem zufriedenen deutschen Minderheit mit Wirtschaftsboykott oder Schlimmerem bekämpft</w:t>
      </w:r>
      <w:r>
        <w:rPr>
          <w:color w:val="000000"/>
        </w:rPr>
        <w:t xml:space="preserve">. Ausführlich hat darüber </w:t>
      </w:r>
      <w:r w:rsidRPr="00B46B27">
        <w:rPr>
          <w:color w:val="000000"/>
        </w:rPr>
        <w:t xml:space="preserve">Paul </w:t>
      </w:r>
      <w:proofErr w:type="spellStart"/>
      <w:r w:rsidRPr="00B46B27">
        <w:rPr>
          <w:color w:val="000000"/>
        </w:rPr>
        <w:t>Lamatsch</w:t>
      </w:r>
      <w:proofErr w:type="spellEnd"/>
      <w:r>
        <w:rPr>
          <w:color w:val="000000"/>
        </w:rPr>
        <w:t xml:space="preserve"> geschrieben</w:t>
      </w:r>
      <w:r w:rsidRPr="00B46B27">
        <w:rPr>
          <w:color w:val="000000"/>
        </w:rPr>
        <w:t xml:space="preserve">. </w:t>
      </w:r>
    </w:p>
    <w:p w:rsidR="00550A35" w:rsidRPr="00B46B27" w:rsidRDefault="00550A35" w:rsidP="00F237AA">
      <w:pPr>
        <w:jc w:val="both"/>
        <w:rPr>
          <w:b/>
          <w:color w:val="000000"/>
        </w:rPr>
      </w:pPr>
      <w:r w:rsidRPr="00B46B27">
        <w:rPr>
          <w:b/>
          <w:color w:val="000000"/>
        </w:rPr>
        <w:t xml:space="preserve">Anfeindungen </w:t>
      </w:r>
    </w:p>
    <w:p w:rsidR="00550A35" w:rsidRPr="0021027D" w:rsidRDefault="00550A35" w:rsidP="00F237AA">
      <w:pPr>
        <w:jc w:val="both"/>
        <w:rPr>
          <w:vanish/>
        </w:rPr>
      </w:pPr>
    </w:p>
    <w:p w:rsidR="00550A35" w:rsidRPr="00370E98" w:rsidRDefault="00550A35" w:rsidP="00F237AA">
      <w:pPr>
        <w:jc w:val="both"/>
        <w:rPr>
          <w:b/>
          <w:color w:val="000000"/>
        </w:rPr>
      </w:pPr>
      <w:r>
        <w:rPr>
          <w:color w:val="000000"/>
        </w:rPr>
        <w:t xml:space="preserve">Die SHF musste damit rechnen, </w:t>
      </w:r>
      <w:proofErr w:type="spellStart"/>
      <w:r>
        <w:rPr>
          <w:color w:val="000000"/>
        </w:rPr>
        <w:t>daß</w:t>
      </w:r>
      <w:proofErr w:type="spellEnd"/>
      <w:r>
        <w:rPr>
          <w:color w:val="000000"/>
        </w:rPr>
        <w:t xml:space="preserve"> ihr Autonomiekonzept von den tschechischen Parteien abgelehnt wird. Das ergab sich schon aus dem Beispiel der Slowaken. Deren </w:t>
      </w:r>
      <w:r w:rsidRPr="00370E98">
        <w:rPr>
          <w:b/>
          <w:color w:val="000000"/>
        </w:rPr>
        <w:t>Volkspartei hatte im Parlament schon am 25.1.1922 und am 8.5.1930 Gesetzesentwürfe zur Gewährung einer slowakischen Autonomie vorgelegt und war jedes Mal gescheitert.</w:t>
      </w:r>
    </w:p>
    <w:p w:rsidR="00550A35" w:rsidRPr="00370E98" w:rsidRDefault="00550A35" w:rsidP="00F237AA">
      <w:pPr>
        <w:jc w:val="both"/>
        <w:rPr>
          <w:b/>
          <w:color w:val="000000"/>
        </w:rPr>
      </w:pPr>
      <w:r>
        <w:rPr>
          <w:color w:val="000000"/>
        </w:rPr>
        <w:t xml:space="preserve">Ähnlich ging es nun  </w:t>
      </w:r>
      <w:proofErr w:type="spellStart"/>
      <w:r>
        <w:rPr>
          <w:color w:val="000000"/>
        </w:rPr>
        <w:t>Henlein</w:t>
      </w:r>
      <w:proofErr w:type="spellEnd"/>
      <w:r>
        <w:rPr>
          <w:color w:val="000000"/>
        </w:rPr>
        <w:t xml:space="preserve">. </w:t>
      </w:r>
      <w:r w:rsidRPr="00B46B27">
        <w:rPr>
          <w:color w:val="000000"/>
        </w:rPr>
        <w:t>Trotz aller Loyalität</w:t>
      </w:r>
      <w:r>
        <w:rPr>
          <w:color w:val="000000"/>
        </w:rPr>
        <w:t xml:space="preserve">sbekundungen wurde seine Parteigründung von der </w:t>
      </w:r>
      <w:r w:rsidRPr="00B46B27">
        <w:rPr>
          <w:color w:val="000000"/>
        </w:rPr>
        <w:t xml:space="preserve"> </w:t>
      </w:r>
      <w:r w:rsidRPr="00370E98">
        <w:rPr>
          <w:b/>
          <w:color w:val="000000"/>
        </w:rPr>
        <w:t>Staatspolizei umfassend beobachtet</w:t>
      </w:r>
      <w:r w:rsidRPr="00B46B27">
        <w:rPr>
          <w:color w:val="000000"/>
        </w:rPr>
        <w:t xml:space="preserve">. </w:t>
      </w:r>
      <w:r>
        <w:rPr>
          <w:color w:val="000000"/>
        </w:rPr>
        <w:t xml:space="preserve">Dieser gelang es </w:t>
      </w:r>
      <w:r w:rsidRPr="00B46B27">
        <w:rPr>
          <w:color w:val="000000"/>
        </w:rPr>
        <w:t>sogar</w:t>
      </w:r>
      <w:r>
        <w:rPr>
          <w:color w:val="000000"/>
        </w:rPr>
        <w:t>,</w:t>
      </w:r>
      <w:r w:rsidRPr="00B46B27">
        <w:rPr>
          <w:color w:val="000000"/>
        </w:rPr>
        <w:t xml:space="preserve"> einen </w:t>
      </w:r>
      <w:r w:rsidRPr="00370E98">
        <w:rPr>
          <w:b/>
          <w:color w:val="000000"/>
        </w:rPr>
        <w:t xml:space="preserve">Informanten in </w:t>
      </w:r>
      <w:proofErr w:type="spellStart"/>
      <w:r w:rsidRPr="00370E98">
        <w:rPr>
          <w:b/>
          <w:color w:val="000000"/>
        </w:rPr>
        <w:t>Henleins</w:t>
      </w:r>
      <w:proofErr w:type="spellEnd"/>
      <w:r w:rsidRPr="00370E98">
        <w:rPr>
          <w:b/>
          <w:color w:val="000000"/>
        </w:rPr>
        <w:t xml:space="preserve"> unmittelbarer Umgebung zu platzieren</w:t>
      </w:r>
      <w:r w:rsidRPr="00B46B27">
        <w:rPr>
          <w:color w:val="000000"/>
        </w:rPr>
        <w:t xml:space="preserve">. Er hieß </w:t>
      </w:r>
      <w:r w:rsidRPr="00B46B27">
        <w:rPr>
          <w:b/>
          <w:color w:val="000000"/>
        </w:rPr>
        <w:t xml:space="preserve">Le </w:t>
      </w:r>
      <w:proofErr w:type="spellStart"/>
      <w:r w:rsidRPr="00B46B27">
        <w:rPr>
          <w:b/>
          <w:color w:val="000000"/>
        </w:rPr>
        <w:t>Groos</w:t>
      </w:r>
      <w:proofErr w:type="spellEnd"/>
      <w:r w:rsidRPr="00B46B27">
        <w:rPr>
          <w:b/>
          <w:color w:val="000000"/>
        </w:rPr>
        <w:t xml:space="preserve"> </w:t>
      </w:r>
      <w:r w:rsidRPr="00B46B27">
        <w:rPr>
          <w:color w:val="000000"/>
        </w:rPr>
        <w:t xml:space="preserve">und war ein deutscher Bankangestellter. </w:t>
      </w:r>
      <w:r>
        <w:rPr>
          <w:color w:val="000000"/>
        </w:rPr>
        <w:t>Die Ausspähungen er</w:t>
      </w:r>
      <w:r w:rsidRPr="00B46B27">
        <w:rPr>
          <w:color w:val="000000"/>
        </w:rPr>
        <w:t>gab</w:t>
      </w:r>
      <w:r>
        <w:rPr>
          <w:color w:val="000000"/>
        </w:rPr>
        <w:t>en</w:t>
      </w:r>
      <w:r w:rsidRPr="00B46B27">
        <w:rPr>
          <w:color w:val="000000"/>
        </w:rPr>
        <w:t xml:space="preserve"> aber </w:t>
      </w:r>
      <w:r w:rsidRPr="00370E98">
        <w:rPr>
          <w:b/>
          <w:color w:val="000000"/>
        </w:rPr>
        <w:t xml:space="preserve">keine Anhaltspunkte für ein Doppelspiel </w:t>
      </w:r>
      <w:proofErr w:type="spellStart"/>
      <w:r w:rsidRPr="00370E98">
        <w:rPr>
          <w:b/>
          <w:color w:val="000000"/>
        </w:rPr>
        <w:t>Henleins</w:t>
      </w:r>
      <w:proofErr w:type="spellEnd"/>
      <w:r w:rsidRPr="00370E98">
        <w:rPr>
          <w:b/>
          <w:color w:val="000000"/>
        </w:rPr>
        <w:t>, und die Behörden sahen von einem Verbot ab</w:t>
      </w:r>
      <w:r w:rsidRPr="00B46B27">
        <w:rPr>
          <w:color w:val="000000"/>
        </w:rPr>
        <w:t xml:space="preserve">. </w:t>
      </w:r>
      <w:r w:rsidRPr="00370E98">
        <w:rPr>
          <w:b/>
          <w:color w:val="000000"/>
        </w:rPr>
        <w:t xml:space="preserve">Ohne Zweifel war </w:t>
      </w:r>
      <w:proofErr w:type="spellStart"/>
      <w:r w:rsidRPr="00370E98">
        <w:rPr>
          <w:b/>
          <w:color w:val="000000"/>
        </w:rPr>
        <w:t>Henlein</w:t>
      </w:r>
      <w:proofErr w:type="spellEnd"/>
      <w:r w:rsidRPr="00370E98">
        <w:rPr>
          <w:b/>
          <w:color w:val="000000"/>
        </w:rPr>
        <w:t xml:space="preserve"> durch seine große Popularität geschützt</w:t>
      </w:r>
      <w:r w:rsidRPr="00B46B27">
        <w:rPr>
          <w:color w:val="000000"/>
        </w:rPr>
        <w:t xml:space="preserve">. Dennoch hielt man aber </w:t>
      </w:r>
      <w:r w:rsidRPr="00B46B27">
        <w:rPr>
          <w:b/>
          <w:color w:val="000000"/>
        </w:rPr>
        <w:t>Störmaßnahmen</w:t>
      </w:r>
      <w:r w:rsidRPr="00B46B27">
        <w:rPr>
          <w:color w:val="000000"/>
        </w:rPr>
        <w:t xml:space="preserve"> unterhalb der Verbotsschwelle für angebracht. Schon am 23. November 1933 wurde </w:t>
      </w:r>
      <w:r w:rsidRPr="00370E98">
        <w:rPr>
          <w:b/>
          <w:color w:val="000000"/>
        </w:rPr>
        <w:t>Dr. Walter Brand</w:t>
      </w:r>
      <w:r w:rsidRPr="00B46B27">
        <w:rPr>
          <w:color w:val="000000"/>
        </w:rPr>
        <w:t xml:space="preserve">, neben </w:t>
      </w:r>
      <w:r w:rsidRPr="00370E98">
        <w:rPr>
          <w:b/>
          <w:color w:val="000000"/>
        </w:rPr>
        <w:t xml:space="preserve">Heinz </w:t>
      </w:r>
      <w:proofErr w:type="spellStart"/>
      <w:r w:rsidRPr="00370E98">
        <w:rPr>
          <w:b/>
          <w:color w:val="000000"/>
        </w:rPr>
        <w:t>Rutha</w:t>
      </w:r>
      <w:proofErr w:type="spellEnd"/>
      <w:r w:rsidRPr="00B46B27">
        <w:rPr>
          <w:color w:val="000000"/>
        </w:rPr>
        <w:t xml:space="preserve"> wichtigster Mitarbeiter </w:t>
      </w:r>
      <w:proofErr w:type="spellStart"/>
      <w:r w:rsidRPr="00B46B27">
        <w:rPr>
          <w:color w:val="000000"/>
        </w:rPr>
        <w:t>Henleins</w:t>
      </w:r>
      <w:proofErr w:type="spellEnd"/>
      <w:r w:rsidRPr="00B46B27">
        <w:rPr>
          <w:color w:val="000000"/>
        </w:rPr>
        <w:t xml:space="preserve">, unter dem </w:t>
      </w:r>
      <w:r w:rsidRPr="00370E98">
        <w:rPr>
          <w:b/>
          <w:color w:val="000000"/>
        </w:rPr>
        <w:t>Vorwand der Staatsgefährdung verhaftet</w:t>
      </w:r>
      <w:r w:rsidRPr="00B46B27">
        <w:rPr>
          <w:color w:val="000000"/>
        </w:rPr>
        <w:t xml:space="preserve">. Er kam  ins Prager Gefängnis </w:t>
      </w:r>
      <w:proofErr w:type="spellStart"/>
      <w:r w:rsidRPr="00B46B27">
        <w:rPr>
          <w:b/>
          <w:color w:val="000000"/>
        </w:rPr>
        <w:t>Pankraz</w:t>
      </w:r>
      <w:proofErr w:type="spellEnd"/>
      <w:r w:rsidRPr="00B46B27">
        <w:rPr>
          <w:b/>
          <w:color w:val="000000"/>
        </w:rPr>
        <w:t>,</w:t>
      </w:r>
      <w:r w:rsidRPr="00B46B27">
        <w:rPr>
          <w:color w:val="000000"/>
        </w:rPr>
        <w:t xml:space="preserve"> wo sich ihm bald weitere Mitglieder aus </w:t>
      </w:r>
      <w:proofErr w:type="spellStart"/>
      <w:r w:rsidRPr="00B46B27">
        <w:rPr>
          <w:color w:val="000000"/>
        </w:rPr>
        <w:t>Henleins</w:t>
      </w:r>
      <w:proofErr w:type="spellEnd"/>
      <w:r w:rsidRPr="00B46B27">
        <w:rPr>
          <w:color w:val="000000"/>
        </w:rPr>
        <w:t xml:space="preserve"> Führungsmannschaft zugesellten. Es waren dies: </w:t>
      </w:r>
      <w:r w:rsidRPr="00370E98">
        <w:rPr>
          <w:b/>
          <w:color w:val="000000"/>
        </w:rPr>
        <w:t xml:space="preserve">Dr. Wilhelm </w:t>
      </w:r>
      <w:proofErr w:type="spellStart"/>
      <w:r w:rsidRPr="00370E98">
        <w:rPr>
          <w:b/>
          <w:color w:val="000000"/>
        </w:rPr>
        <w:t>Sebekovsky</w:t>
      </w:r>
      <w:proofErr w:type="spellEnd"/>
      <w:r w:rsidRPr="00370E98">
        <w:rPr>
          <w:b/>
          <w:color w:val="000000"/>
        </w:rPr>
        <w:t xml:space="preserve">,  Dr. Fritz Köllner, Ernst </w:t>
      </w:r>
      <w:proofErr w:type="spellStart"/>
      <w:r w:rsidRPr="00370E98">
        <w:rPr>
          <w:b/>
          <w:color w:val="000000"/>
        </w:rPr>
        <w:t>Kundt</w:t>
      </w:r>
      <w:proofErr w:type="spellEnd"/>
      <w:r w:rsidRPr="00370E98">
        <w:rPr>
          <w:b/>
          <w:color w:val="000000"/>
        </w:rPr>
        <w:t xml:space="preserve"> und Oskar Kuhn</w:t>
      </w:r>
      <w:r w:rsidRPr="00B46B27">
        <w:rPr>
          <w:color w:val="000000"/>
        </w:rPr>
        <w:t xml:space="preserve">. Erst nach vier Monaten öffneten sich die </w:t>
      </w:r>
      <w:r>
        <w:rPr>
          <w:color w:val="000000"/>
        </w:rPr>
        <w:t>Gefängnis</w:t>
      </w:r>
      <w:r w:rsidRPr="00B46B27">
        <w:rPr>
          <w:color w:val="000000"/>
        </w:rPr>
        <w:t xml:space="preserve">tore wieder. Ein Verfahren oder irgendeine </w:t>
      </w:r>
      <w:r w:rsidRPr="00370E98">
        <w:rPr>
          <w:b/>
          <w:color w:val="000000"/>
        </w:rPr>
        <w:t>Erklärung gab es nicht. Die Ausweispapiere wurden einbehalten. Mit Rechtsstaatlichkeit hatte das nichts zu tun.</w:t>
      </w:r>
    </w:p>
    <w:p w:rsidR="00550A35" w:rsidRPr="00034122" w:rsidRDefault="00550A35" w:rsidP="00F237AA">
      <w:pPr>
        <w:jc w:val="both"/>
        <w:rPr>
          <w:color w:val="000000"/>
          <w:sz w:val="8"/>
          <w:szCs w:val="8"/>
        </w:rPr>
      </w:pPr>
    </w:p>
    <w:tbl>
      <w:tblPr>
        <w:tblpPr w:leftFromText="141" w:rightFromText="141" w:vertAnchor="text" w:horzAnchor="margin" w:tblpXSpec="center"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186"/>
        <w:gridCol w:w="2976"/>
      </w:tblGrid>
      <w:tr w:rsidR="00550A35" w:rsidRPr="0021027D" w:rsidTr="009B0203">
        <w:tc>
          <w:tcPr>
            <w:tcW w:w="136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685800" cy="790575"/>
                  <wp:effectExtent l="0" t="0" r="0" b="9525"/>
                  <wp:docPr id="20" name="Grafik 20" descr="447px-KöllnerF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7px-KöllnerFritz"/>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3181"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885950" cy="809625"/>
                  <wp:effectExtent l="0" t="0" r="0" b="9525"/>
                  <wp:docPr id="19" name="Grafik 19" descr="14a-Seb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a-Sebek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809625"/>
                          </a:xfrm>
                          <a:prstGeom prst="rect">
                            <a:avLst/>
                          </a:prstGeom>
                          <a:noFill/>
                          <a:ln>
                            <a:noFill/>
                          </a:ln>
                        </pic:spPr>
                      </pic:pic>
                    </a:graphicData>
                  </a:graphic>
                </wp:inline>
              </w:drawing>
            </w:r>
          </w:p>
        </w:tc>
        <w:tc>
          <w:tcPr>
            <w:tcW w:w="2956"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743075" cy="86677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866775"/>
                          </a:xfrm>
                          <a:prstGeom prst="rect">
                            <a:avLst/>
                          </a:prstGeom>
                          <a:noFill/>
                          <a:ln>
                            <a:noFill/>
                          </a:ln>
                        </pic:spPr>
                      </pic:pic>
                    </a:graphicData>
                  </a:graphic>
                </wp:inline>
              </w:drawing>
            </w:r>
          </w:p>
        </w:tc>
      </w:tr>
      <w:tr w:rsidR="00550A35" w:rsidRPr="0021027D" w:rsidTr="009B0203">
        <w:tc>
          <w:tcPr>
            <w:tcW w:w="1368" w:type="dxa"/>
            <w:shd w:val="clear" w:color="auto" w:fill="auto"/>
          </w:tcPr>
          <w:p w:rsidR="00550A35" w:rsidRPr="0021027D" w:rsidRDefault="00550A35" w:rsidP="00F237AA">
            <w:pPr>
              <w:jc w:val="both"/>
              <w:rPr>
                <w:color w:val="000000"/>
                <w:sz w:val="18"/>
                <w:szCs w:val="18"/>
              </w:rPr>
            </w:pPr>
            <w:r w:rsidRPr="0021027D">
              <w:rPr>
                <w:color w:val="000000"/>
                <w:sz w:val="18"/>
                <w:szCs w:val="18"/>
              </w:rPr>
              <w:t>Dr. Köllner</w:t>
            </w:r>
          </w:p>
        </w:tc>
        <w:tc>
          <w:tcPr>
            <w:tcW w:w="3181" w:type="dxa"/>
            <w:shd w:val="clear" w:color="auto" w:fill="auto"/>
          </w:tcPr>
          <w:p w:rsidR="00550A35" w:rsidRPr="0021027D" w:rsidRDefault="00550A35" w:rsidP="00F237AA">
            <w:pPr>
              <w:jc w:val="both"/>
              <w:rPr>
                <w:color w:val="000000"/>
                <w:sz w:val="18"/>
                <w:szCs w:val="18"/>
              </w:rPr>
            </w:pPr>
            <w:proofErr w:type="spellStart"/>
            <w:r w:rsidRPr="0021027D">
              <w:rPr>
                <w:color w:val="000000"/>
                <w:sz w:val="18"/>
                <w:szCs w:val="18"/>
              </w:rPr>
              <w:t>v.l</w:t>
            </w:r>
            <w:proofErr w:type="spellEnd"/>
            <w:r w:rsidRPr="0021027D">
              <w:rPr>
                <w:color w:val="000000"/>
                <w:sz w:val="18"/>
                <w:szCs w:val="18"/>
              </w:rPr>
              <w:t xml:space="preserve">.: Dr. </w:t>
            </w:r>
            <w:proofErr w:type="spellStart"/>
            <w:r w:rsidRPr="0021027D">
              <w:rPr>
                <w:color w:val="000000"/>
                <w:sz w:val="18"/>
                <w:szCs w:val="18"/>
              </w:rPr>
              <w:t>Sebekovsky</w:t>
            </w:r>
            <w:proofErr w:type="spellEnd"/>
            <w:r w:rsidRPr="0021027D">
              <w:rPr>
                <w:color w:val="000000"/>
                <w:sz w:val="18"/>
                <w:szCs w:val="18"/>
              </w:rPr>
              <w:t xml:space="preserve">, Dr. Schickedanz, Dr. Peters, Ernst </w:t>
            </w:r>
            <w:proofErr w:type="spellStart"/>
            <w:r w:rsidRPr="0021027D">
              <w:rPr>
                <w:color w:val="000000"/>
                <w:sz w:val="18"/>
                <w:szCs w:val="18"/>
              </w:rPr>
              <w:t>Kundt</w:t>
            </w:r>
            <w:proofErr w:type="spellEnd"/>
            <w:r w:rsidRPr="0021027D">
              <w:rPr>
                <w:color w:val="000000"/>
                <w:sz w:val="18"/>
                <w:szCs w:val="18"/>
              </w:rPr>
              <w:t xml:space="preserve">, Dr. </w:t>
            </w:r>
            <w:proofErr w:type="spellStart"/>
            <w:r w:rsidRPr="0021027D">
              <w:rPr>
                <w:color w:val="000000"/>
                <w:sz w:val="18"/>
                <w:szCs w:val="18"/>
              </w:rPr>
              <w:t>Alfr.Rosche</w:t>
            </w:r>
            <w:proofErr w:type="spellEnd"/>
          </w:p>
        </w:tc>
        <w:tc>
          <w:tcPr>
            <w:tcW w:w="2956" w:type="dxa"/>
            <w:shd w:val="clear" w:color="auto" w:fill="auto"/>
          </w:tcPr>
          <w:p w:rsidR="00550A35" w:rsidRPr="0021027D" w:rsidRDefault="00550A35" w:rsidP="00F237AA">
            <w:pPr>
              <w:jc w:val="both"/>
              <w:rPr>
                <w:color w:val="000000"/>
                <w:sz w:val="18"/>
                <w:szCs w:val="18"/>
              </w:rPr>
            </w:pPr>
            <w:r w:rsidRPr="0021027D">
              <w:rPr>
                <w:color w:val="000000"/>
                <w:sz w:val="18"/>
                <w:szCs w:val="18"/>
              </w:rPr>
              <w:t>Prag-</w:t>
            </w:r>
            <w:proofErr w:type="spellStart"/>
            <w:r w:rsidRPr="0021027D">
              <w:rPr>
                <w:color w:val="000000"/>
                <w:sz w:val="18"/>
                <w:szCs w:val="18"/>
              </w:rPr>
              <w:t>Pankraz</w:t>
            </w:r>
            <w:proofErr w:type="spellEnd"/>
          </w:p>
        </w:tc>
      </w:tr>
    </w:tbl>
    <w:p w:rsidR="00550A35" w:rsidRDefault="00550A35" w:rsidP="00F237AA">
      <w:pPr>
        <w:jc w:val="both"/>
        <w:rPr>
          <w:color w:val="000000"/>
        </w:rPr>
      </w:pPr>
      <w:r w:rsidRPr="00B46B27">
        <w:rPr>
          <w:color w:val="000000"/>
        </w:rPr>
        <w:t xml:space="preserve"> Schwierigkeiten von tschechischer Seite hatte man einkalkuliert. </w:t>
      </w:r>
      <w:r w:rsidRPr="00370E98">
        <w:rPr>
          <w:b/>
          <w:color w:val="000000"/>
        </w:rPr>
        <w:t xml:space="preserve">Leider kamen auch Widerstände aus den eigenen Reihen und sogar aus dem „Reich“ hinzu, so </w:t>
      </w:r>
      <w:proofErr w:type="spellStart"/>
      <w:r w:rsidRPr="00370E98">
        <w:rPr>
          <w:b/>
          <w:color w:val="000000"/>
        </w:rPr>
        <w:t>daß</w:t>
      </w:r>
      <w:proofErr w:type="spellEnd"/>
      <w:r w:rsidRPr="00370E98">
        <w:rPr>
          <w:b/>
          <w:color w:val="000000"/>
        </w:rPr>
        <w:t xml:space="preserve"> </w:t>
      </w:r>
      <w:proofErr w:type="spellStart"/>
      <w:r w:rsidRPr="00370E98">
        <w:rPr>
          <w:b/>
          <w:color w:val="000000"/>
        </w:rPr>
        <w:t>Henlein</w:t>
      </w:r>
      <w:proofErr w:type="spellEnd"/>
      <w:r w:rsidRPr="00370E98">
        <w:rPr>
          <w:b/>
          <w:color w:val="000000"/>
        </w:rPr>
        <w:t xml:space="preserve"> gezwungen war, einen „Zwei- bzw. Drei-Frontenkrieg“ zu führen! Dabei zeigte sich, </w:t>
      </w:r>
      <w:proofErr w:type="spellStart"/>
      <w:r w:rsidRPr="00370E98">
        <w:rPr>
          <w:b/>
          <w:color w:val="000000"/>
        </w:rPr>
        <w:t>daß</w:t>
      </w:r>
      <w:proofErr w:type="spellEnd"/>
      <w:r w:rsidRPr="00370E98">
        <w:rPr>
          <w:b/>
          <w:color w:val="000000"/>
        </w:rPr>
        <w:t xml:space="preserve"> die vorübergehende Ausschaltung Walter Brands fatale Folgen für das innerparteiliche Gleichgewicht hatte</w:t>
      </w:r>
      <w:r w:rsidRPr="00B46B27">
        <w:rPr>
          <w:color w:val="000000"/>
        </w:rPr>
        <w:t xml:space="preserve">, denn sie ermöglichte es </w:t>
      </w:r>
      <w:r w:rsidRPr="00B46B27">
        <w:rPr>
          <w:b/>
          <w:color w:val="000000"/>
        </w:rPr>
        <w:t>Karl Hermann Frank,</w:t>
      </w:r>
      <w:r w:rsidRPr="00B46B27">
        <w:rPr>
          <w:color w:val="000000"/>
        </w:rPr>
        <w:t xml:space="preserve"> dem späteren Sprecher des „</w:t>
      </w:r>
      <w:proofErr w:type="spellStart"/>
      <w:r w:rsidRPr="00B46B27">
        <w:rPr>
          <w:color w:val="000000"/>
        </w:rPr>
        <w:t>Aufbruchkreises</w:t>
      </w:r>
      <w:proofErr w:type="spellEnd"/>
      <w:r w:rsidRPr="00B46B27">
        <w:rPr>
          <w:color w:val="000000"/>
        </w:rPr>
        <w:t>“, im Parteiapparat aufzusteigen. Dieser Kreis hatte sich um eine Zeitschrift namens „Aufbruch“ geschart und stand in Opposition zum KB. Er tendierte ideologisch „zum Reich“ und hatte</w:t>
      </w:r>
      <w:r w:rsidRPr="0020015D">
        <w:rPr>
          <w:color w:val="000000"/>
        </w:rPr>
        <w:t xml:space="preserve"> </w:t>
      </w:r>
      <w:r w:rsidRPr="00B46B27">
        <w:rPr>
          <w:color w:val="000000"/>
        </w:rPr>
        <w:t xml:space="preserve">Verbindungen zu mehreren emigrierten Mitgliedern der verbotenen DNSAP/DNP (z.B. </w:t>
      </w:r>
      <w:r w:rsidRPr="00B46B27">
        <w:rPr>
          <w:b/>
          <w:color w:val="000000"/>
        </w:rPr>
        <w:t>Jung</w:t>
      </w:r>
      <w:r>
        <w:rPr>
          <w:b/>
          <w:color w:val="000000"/>
        </w:rPr>
        <w:t xml:space="preserve"> </w:t>
      </w:r>
      <w:r w:rsidRPr="00BD0B91">
        <w:rPr>
          <w:color w:val="000000"/>
        </w:rPr>
        <w:t xml:space="preserve">und </w:t>
      </w:r>
      <w:r w:rsidRPr="00B46B27">
        <w:rPr>
          <w:b/>
          <w:color w:val="000000"/>
        </w:rPr>
        <w:t>Krebs</w:t>
      </w:r>
      <w:r>
        <w:rPr>
          <w:b/>
          <w:color w:val="000000"/>
        </w:rPr>
        <w:t xml:space="preserve">, </w:t>
      </w:r>
      <w:r w:rsidRPr="00BD0B91">
        <w:rPr>
          <w:color w:val="000000"/>
        </w:rPr>
        <w:t>letzterer war</w:t>
      </w:r>
      <w:r w:rsidRPr="00740314">
        <w:rPr>
          <w:color w:val="000000"/>
        </w:rPr>
        <w:t xml:space="preserve"> </w:t>
      </w:r>
      <w:r w:rsidRPr="00B46B27">
        <w:rPr>
          <w:color w:val="000000"/>
        </w:rPr>
        <w:t>Pressesprecher bei Frick!).</w:t>
      </w:r>
      <w:r>
        <w:rPr>
          <w:color w:val="000000"/>
        </w:rPr>
        <w:t xml:space="preserve"> </w:t>
      </w:r>
      <w:r w:rsidRPr="00B46B27">
        <w:rPr>
          <w:color w:val="000000"/>
        </w:rPr>
        <w:t xml:space="preserve">Diese </w:t>
      </w:r>
      <w:r>
        <w:rPr>
          <w:color w:val="000000"/>
        </w:rPr>
        <w:t xml:space="preserve">verfolgten das Ziel, die SHF (ab 1935 </w:t>
      </w:r>
      <w:proofErr w:type="spellStart"/>
      <w:r>
        <w:rPr>
          <w:color w:val="000000"/>
        </w:rPr>
        <w:t>SdP</w:t>
      </w:r>
      <w:proofErr w:type="spellEnd"/>
      <w:r>
        <w:rPr>
          <w:color w:val="000000"/>
        </w:rPr>
        <w:t xml:space="preserve">) </w:t>
      </w:r>
      <w:r w:rsidRPr="00B46B27">
        <w:rPr>
          <w:color w:val="000000"/>
        </w:rPr>
        <w:t xml:space="preserve"> von</w:t>
      </w:r>
      <w:r w:rsidRPr="0020015D">
        <w:rPr>
          <w:color w:val="000000"/>
        </w:rPr>
        <w:t xml:space="preserve"> </w:t>
      </w:r>
      <w:r w:rsidRPr="00B46B27">
        <w:rPr>
          <w:color w:val="000000"/>
        </w:rPr>
        <w:t>Berlin aus fernzusteuern. Dafür standen auch Finanzmittel zur Verfügung, die über Karl Hermann</w:t>
      </w:r>
      <w:r>
        <w:rPr>
          <w:color w:val="000000"/>
        </w:rPr>
        <w:t xml:space="preserve"> </w:t>
      </w:r>
      <w:r w:rsidRPr="00B46B27">
        <w:rPr>
          <w:color w:val="000000"/>
        </w:rPr>
        <w:t xml:space="preserve">Frank </w:t>
      </w:r>
      <w:r>
        <w:rPr>
          <w:color w:val="000000"/>
        </w:rPr>
        <w:t>sicher</w:t>
      </w:r>
      <w:r w:rsidRPr="00B46B27">
        <w:rPr>
          <w:color w:val="000000"/>
        </w:rPr>
        <w:t xml:space="preserve">lich der ganzen </w:t>
      </w:r>
      <w:proofErr w:type="spellStart"/>
      <w:r w:rsidRPr="00B46B27">
        <w:rPr>
          <w:color w:val="000000"/>
        </w:rPr>
        <w:t>SdP</w:t>
      </w:r>
      <w:proofErr w:type="spellEnd"/>
    </w:p>
    <w:p w:rsidR="00550A35" w:rsidRDefault="00550A35" w:rsidP="00F237AA">
      <w:pPr>
        <w:jc w:val="both"/>
        <w:rPr>
          <w:color w:val="000000"/>
        </w:rPr>
      </w:pPr>
    </w:p>
    <w:p w:rsidR="00550A35"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Seite 8</w:t>
      </w:r>
      <w:r w:rsidRPr="00B46B27">
        <w:rPr>
          <w:color w:val="000000"/>
        </w:rPr>
        <w:t xml:space="preserve">                                   </w:t>
      </w:r>
      <w:r>
        <w:rPr>
          <w:color w:val="000000"/>
        </w:rPr>
        <w:t xml:space="preserve">      </w:t>
      </w:r>
      <w:r w:rsidRPr="00B46B27">
        <w:rPr>
          <w:color w:val="000000"/>
        </w:rPr>
        <w:t xml:space="preserve">   </w:t>
      </w:r>
      <w:r>
        <w:rPr>
          <w:color w:val="000000"/>
        </w:rPr>
        <w:t>Sonderheft 2013</w:t>
      </w:r>
    </w:p>
    <w:tbl>
      <w:tblPr>
        <w:tblpPr w:leftFromText="141" w:rightFromText="141" w:vertAnchor="text" w:horzAnchor="margin" w:tblpY="6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620"/>
      </w:tblGrid>
      <w:tr w:rsidR="00550A35" w:rsidRPr="0021027D" w:rsidTr="009B0203">
        <w:tc>
          <w:tcPr>
            <w:tcW w:w="1728" w:type="dxa"/>
            <w:shd w:val="clear" w:color="auto" w:fill="auto"/>
          </w:tcPr>
          <w:p w:rsidR="00550A35" w:rsidRPr="0021027D" w:rsidRDefault="00550A35" w:rsidP="00F237AA">
            <w:pPr>
              <w:jc w:val="both"/>
              <w:rPr>
                <w:color w:val="000000"/>
              </w:rPr>
            </w:pPr>
            <w:r>
              <w:rPr>
                <w:noProof/>
                <w:color w:val="000000"/>
                <w:lang w:val="cs-CZ" w:eastAsia="cs-CZ"/>
              </w:rPr>
              <w:lastRenderedPageBreak/>
              <w:drawing>
                <wp:inline distT="0" distB="0" distL="0" distR="0">
                  <wp:extent cx="895350" cy="1247775"/>
                  <wp:effectExtent l="0" t="0" r="0" b="9525"/>
                  <wp:docPr id="14" name="Grafik 14" descr="Frank, 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ank, K-H"/>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247775"/>
                          </a:xfrm>
                          <a:prstGeom prst="rect">
                            <a:avLst/>
                          </a:prstGeom>
                          <a:noFill/>
                          <a:ln>
                            <a:noFill/>
                          </a:ln>
                        </pic:spPr>
                      </pic:pic>
                    </a:graphicData>
                  </a:graphic>
                </wp:inline>
              </w:drawing>
            </w:r>
          </w:p>
        </w:tc>
        <w:tc>
          <w:tcPr>
            <w:tcW w:w="1620"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923925" cy="1247775"/>
                  <wp:effectExtent l="0" t="0" r="9525" b="9525"/>
                  <wp:docPr id="13" name="Grafik 13" descr="17-aufbr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aufbruch"/>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247775"/>
                          </a:xfrm>
                          <a:prstGeom prst="rect">
                            <a:avLst/>
                          </a:prstGeom>
                          <a:noFill/>
                          <a:ln>
                            <a:noFill/>
                          </a:ln>
                        </pic:spPr>
                      </pic:pic>
                    </a:graphicData>
                  </a:graphic>
                </wp:inline>
              </w:drawing>
            </w:r>
          </w:p>
        </w:tc>
      </w:tr>
      <w:tr w:rsidR="00550A35" w:rsidRPr="0021027D" w:rsidTr="009B0203">
        <w:tc>
          <w:tcPr>
            <w:tcW w:w="1728" w:type="dxa"/>
            <w:shd w:val="clear" w:color="auto" w:fill="auto"/>
          </w:tcPr>
          <w:p w:rsidR="00550A35" w:rsidRPr="0021027D" w:rsidRDefault="00550A35" w:rsidP="00F237AA">
            <w:pPr>
              <w:jc w:val="both"/>
              <w:rPr>
                <w:color w:val="000000"/>
                <w:sz w:val="18"/>
                <w:szCs w:val="18"/>
              </w:rPr>
            </w:pPr>
            <w:r w:rsidRPr="0021027D">
              <w:rPr>
                <w:color w:val="000000"/>
                <w:sz w:val="18"/>
                <w:szCs w:val="18"/>
              </w:rPr>
              <w:t>Karl-</w:t>
            </w:r>
            <w:proofErr w:type="spellStart"/>
            <w:r w:rsidRPr="0021027D">
              <w:rPr>
                <w:color w:val="000000"/>
                <w:sz w:val="18"/>
                <w:szCs w:val="18"/>
              </w:rPr>
              <w:t>Herm.Frank</w:t>
            </w:r>
            <w:proofErr w:type="spellEnd"/>
          </w:p>
        </w:tc>
        <w:tc>
          <w:tcPr>
            <w:tcW w:w="1620" w:type="dxa"/>
            <w:shd w:val="clear" w:color="auto" w:fill="auto"/>
          </w:tcPr>
          <w:p w:rsidR="00550A35" w:rsidRPr="0021027D" w:rsidRDefault="00550A35" w:rsidP="00F237AA">
            <w:pPr>
              <w:jc w:val="both"/>
              <w:rPr>
                <w:color w:val="000000"/>
                <w:sz w:val="18"/>
                <w:szCs w:val="18"/>
              </w:rPr>
            </w:pPr>
            <w:r w:rsidRPr="0021027D">
              <w:rPr>
                <w:color w:val="000000"/>
                <w:sz w:val="18"/>
                <w:szCs w:val="18"/>
              </w:rPr>
              <w:t>„Der Aufbruch“</w:t>
            </w:r>
          </w:p>
        </w:tc>
      </w:tr>
      <w:tr w:rsidR="00550A35" w:rsidRPr="0021027D" w:rsidTr="009B0203">
        <w:tc>
          <w:tcPr>
            <w:tcW w:w="172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914400" cy="1009650"/>
                  <wp:effectExtent l="0" t="0" r="0" b="0"/>
                  <wp:docPr id="12" name="Grafik 12" descr="18-Kr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Kreb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620"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952500" cy="1009650"/>
                  <wp:effectExtent l="0" t="0" r="0" b="0"/>
                  <wp:docPr id="11" name="Grafik 11" descr="19-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Ju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009650"/>
                          </a:xfrm>
                          <a:prstGeom prst="rect">
                            <a:avLst/>
                          </a:prstGeom>
                          <a:noFill/>
                          <a:ln>
                            <a:noFill/>
                          </a:ln>
                        </pic:spPr>
                      </pic:pic>
                    </a:graphicData>
                  </a:graphic>
                </wp:inline>
              </w:drawing>
            </w:r>
          </w:p>
        </w:tc>
      </w:tr>
      <w:tr w:rsidR="00550A35" w:rsidRPr="0021027D" w:rsidTr="009B0203">
        <w:tc>
          <w:tcPr>
            <w:tcW w:w="1728" w:type="dxa"/>
            <w:shd w:val="clear" w:color="auto" w:fill="auto"/>
          </w:tcPr>
          <w:p w:rsidR="00550A35" w:rsidRPr="0021027D" w:rsidRDefault="00550A35" w:rsidP="00F237AA">
            <w:pPr>
              <w:jc w:val="both"/>
              <w:rPr>
                <w:color w:val="000000"/>
                <w:sz w:val="18"/>
                <w:szCs w:val="18"/>
              </w:rPr>
            </w:pPr>
            <w:r w:rsidRPr="0021027D">
              <w:rPr>
                <w:color w:val="000000"/>
                <w:sz w:val="18"/>
                <w:szCs w:val="18"/>
              </w:rPr>
              <w:t>Krebs</w:t>
            </w:r>
          </w:p>
        </w:tc>
        <w:tc>
          <w:tcPr>
            <w:tcW w:w="1620" w:type="dxa"/>
            <w:shd w:val="clear" w:color="auto" w:fill="auto"/>
          </w:tcPr>
          <w:p w:rsidR="00550A35" w:rsidRPr="0021027D" w:rsidRDefault="00550A35" w:rsidP="00F237AA">
            <w:pPr>
              <w:jc w:val="both"/>
              <w:rPr>
                <w:color w:val="000000"/>
                <w:sz w:val="18"/>
                <w:szCs w:val="18"/>
              </w:rPr>
            </w:pPr>
            <w:r w:rsidRPr="0021027D">
              <w:rPr>
                <w:color w:val="000000"/>
                <w:sz w:val="18"/>
                <w:szCs w:val="18"/>
              </w:rPr>
              <w:t>Jung</w:t>
            </w:r>
          </w:p>
        </w:tc>
      </w:tr>
    </w:tbl>
    <w:p w:rsidR="00550A35" w:rsidRPr="00370E98" w:rsidRDefault="00550A35" w:rsidP="00F237AA">
      <w:pPr>
        <w:jc w:val="both"/>
        <w:rPr>
          <w:b/>
          <w:color w:val="000000"/>
        </w:rPr>
      </w:pPr>
      <w:r w:rsidRPr="00B46B27">
        <w:rPr>
          <w:color w:val="000000"/>
        </w:rPr>
        <w:t xml:space="preserve"> </w:t>
      </w:r>
      <w:proofErr w:type="spellStart"/>
      <w:r w:rsidRPr="00B46B27">
        <w:rPr>
          <w:color w:val="000000"/>
        </w:rPr>
        <w:t>zu gute</w:t>
      </w:r>
      <w:proofErr w:type="spellEnd"/>
      <w:r w:rsidRPr="00B46B27">
        <w:rPr>
          <w:color w:val="000000"/>
        </w:rPr>
        <w:t xml:space="preserve"> kamen. Hinter den sudetendeutschen Emigranten stand die „</w:t>
      </w:r>
      <w:r w:rsidRPr="00B46B27">
        <w:rPr>
          <w:b/>
          <w:color w:val="000000"/>
        </w:rPr>
        <w:t>Prinz-Heinrich-Straße</w:t>
      </w:r>
      <w:r w:rsidRPr="00B46B27">
        <w:rPr>
          <w:color w:val="000000"/>
        </w:rPr>
        <w:t>“ (Himmler/</w:t>
      </w:r>
      <w:r>
        <w:rPr>
          <w:color w:val="000000"/>
        </w:rPr>
        <w:t xml:space="preserve"> </w:t>
      </w:r>
      <w:proofErr w:type="spellStart"/>
      <w:r w:rsidRPr="00B46B27">
        <w:rPr>
          <w:color w:val="000000"/>
        </w:rPr>
        <w:t>Heydrich</w:t>
      </w:r>
      <w:proofErr w:type="spellEnd"/>
      <w:r w:rsidRPr="00B46B27">
        <w:rPr>
          <w:color w:val="000000"/>
        </w:rPr>
        <w:t>) mit SS und SD</w:t>
      </w:r>
      <w:r>
        <w:rPr>
          <w:color w:val="000000"/>
        </w:rPr>
        <w:t xml:space="preserve"> sowie </w:t>
      </w:r>
      <w:r w:rsidRPr="00B46B27">
        <w:rPr>
          <w:color w:val="000000"/>
        </w:rPr>
        <w:t>alle</w:t>
      </w:r>
      <w:r>
        <w:rPr>
          <w:color w:val="000000"/>
        </w:rPr>
        <w:t>n</w:t>
      </w:r>
      <w:r w:rsidRPr="00B46B27">
        <w:rPr>
          <w:color w:val="000000"/>
        </w:rPr>
        <w:t xml:space="preserve"> einschlägigen Hilfsorganisationen und Querverbindungen. Im Reichssicherheitshauptamt bestand seit 1935 ein Sonderkommando mit dem</w:t>
      </w:r>
      <w:r>
        <w:rPr>
          <w:color w:val="000000"/>
        </w:rPr>
        <w:t xml:space="preserve"> </w:t>
      </w:r>
      <w:r w:rsidRPr="00B46B27">
        <w:rPr>
          <w:color w:val="000000"/>
        </w:rPr>
        <w:t>Auftrag, den „Spannkreis“</w:t>
      </w:r>
      <w:r>
        <w:rPr>
          <w:color w:val="000000"/>
        </w:rPr>
        <w:t xml:space="preserve"> </w:t>
      </w:r>
      <w:r w:rsidRPr="00B46B27">
        <w:rPr>
          <w:color w:val="000000"/>
        </w:rPr>
        <w:t xml:space="preserve">zu bekämpfen. Die Leitung hatte der </w:t>
      </w:r>
      <w:r>
        <w:rPr>
          <w:color w:val="000000"/>
        </w:rPr>
        <w:t xml:space="preserve">  </w:t>
      </w:r>
      <w:r w:rsidRPr="00B46B27">
        <w:rPr>
          <w:color w:val="000000"/>
        </w:rPr>
        <w:t xml:space="preserve">SS-Sturmbannführer </w:t>
      </w:r>
      <w:proofErr w:type="spellStart"/>
      <w:r w:rsidRPr="00B46B27">
        <w:rPr>
          <w:color w:val="000000"/>
        </w:rPr>
        <w:t>Samersky</w:t>
      </w:r>
      <w:proofErr w:type="spellEnd"/>
      <w:r>
        <w:rPr>
          <w:color w:val="000000"/>
        </w:rPr>
        <w:t xml:space="preserve">   </w:t>
      </w:r>
      <w:r w:rsidRPr="00B46B27">
        <w:rPr>
          <w:color w:val="000000"/>
        </w:rPr>
        <w:t>(Becher, S. 103).</w:t>
      </w:r>
      <w:r>
        <w:rPr>
          <w:color w:val="000000"/>
        </w:rPr>
        <w:t xml:space="preserve">    </w:t>
      </w:r>
      <w:r w:rsidRPr="00B46B27">
        <w:rPr>
          <w:color w:val="000000"/>
        </w:rPr>
        <w:t xml:space="preserve">Dazu gesellte sich </w:t>
      </w:r>
      <w:r>
        <w:rPr>
          <w:color w:val="000000"/>
        </w:rPr>
        <w:t xml:space="preserve"> </w:t>
      </w:r>
      <w:r w:rsidRPr="00B46B27">
        <w:rPr>
          <w:color w:val="000000"/>
        </w:rPr>
        <w:t>die Volksdeutsche</w:t>
      </w:r>
      <w:r>
        <w:rPr>
          <w:color w:val="000000"/>
        </w:rPr>
        <w:t xml:space="preserve"> Mittel</w:t>
      </w:r>
      <w:r w:rsidRPr="00B46B27">
        <w:rPr>
          <w:color w:val="000000"/>
        </w:rPr>
        <w:t xml:space="preserve">stelle (VOM), </w:t>
      </w:r>
      <w:r>
        <w:rPr>
          <w:color w:val="000000"/>
        </w:rPr>
        <w:t xml:space="preserve"> </w:t>
      </w:r>
      <w:r w:rsidRPr="00B46B27">
        <w:rPr>
          <w:color w:val="000000"/>
        </w:rPr>
        <w:t xml:space="preserve">deren Leiter, </w:t>
      </w:r>
      <w:r>
        <w:rPr>
          <w:color w:val="000000"/>
        </w:rPr>
        <w:t xml:space="preserve"> </w:t>
      </w:r>
      <w:r w:rsidRPr="00B46B27">
        <w:rPr>
          <w:color w:val="000000"/>
        </w:rPr>
        <w:t>SS-Gruppenführer Behrend,</w:t>
      </w:r>
      <w:r w:rsidRPr="00CD5B6A">
        <w:rPr>
          <w:color w:val="000000"/>
        </w:rPr>
        <w:t xml:space="preserve"> </w:t>
      </w:r>
      <w:r>
        <w:rPr>
          <w:color w:val="000000"/>
        </w:rPr>
        <w:t xml:space="preserve"> </w:t>
      </w:r>
      <w:r w:rsidRPr="00B46B27">
        <w:rPr>
          <w:color w:val="000000"/>
        </w:rPr>
        <w:t xml:space="preserve">schon </w:t>
      </w:r>
      <w:r>
        <w:rPr>
          <w:color w:val="000000"/>
        </w:rPr>
        <w:t xml:space="preserve"> </w:t>
      </w:r>
      <w:r w:rsidRPr="00B46B27">
        <w:rPr>
          <w:color w:val="000000"/>
        </w:rPr>
        <w:t xml:space="preserve">1934 </w:t>
      </w:r>
      <w:r>
        <w:rPr>
          <w:color w:val="000000"/>
        </w:rPr>
        <w:t xml:space="preserve"> </w:t>
      </w:r>
      <w:r w:rsidRPr="00B46B27">
        <w:rPr>
          <w:color w:val="000000"/>
        </w:rPr>
        <w:t>geäußert</w:t>
      </w:r>
      <w:r>
        <w:rPr>
          <w:color w:val="000000"/>
        </w:rPr>
        <w:t xml:space="preserve"> </w:t>
      </w:r>
      <w:r w:rsidRPr="00B46B27">
        <w:rPr>
          <w:color w:val="000000"/>
        </w:rPr>
        <w:t xml:space="preserve">hatte, </w:t>
      </w:r>
      <w:proofErr w:type="spellStart"/>
      <w:r w:rsidRPr="00B46B27">
        <w:rPr>
          <w:color w:val="000000"/>
        </w:rPr>
        <w:t>daß</w:t>
      </w:r>
      <w:proofErr w:type="spellEnd"/>
      <w:r w:rsidRPr="00B46B27">
        <w:rPr>
          <w:color w:val="000000"/>
        </w:rPr>
        <w:t xml:space="preserve"> die </w:t>
      </w:r>
      <w:proofErr w:type="spellStart"/>
      <w:r w:rsidRPr="00B46B27">
        <w:rPr>
          <w:color w:val="000000"/>
        </w:rPr>
        <w:t>S</w:t>
      </w:r>
      <w:r>
        <w:rPr>
          <w:color w:val="000000"/>
        </w:rPr>
        <w:t>dP</w:t>
      </w:r>
      <w:proofErr w:type="spellEnd"/>
      <w:r w:rsidRPr="00B46B27">
        <w:rPr>
          <w:color w:val="000000"/>
        </w:rPr>
        <w:t xml:space="preserve"> für ihn erst dann existiere, wenn die Mitglieder der b</w:t>
      </w:r>
      <w:r>
        <w:rPr>
          <w:color w:val="000000"/>
        </w:rPr>
        <w:t xml:space="preserve">eiden verbotenen Parteien im </w:t>
      </w:r>
      <w:proofErr w:type="spellStart"/>
      <w:r>
        <w:rPr>
          <w:color w:val="000000"/>
        </w:rPr>
        <w:t>SdP</w:t>
      </w:r>
      <w:proofErr w:type="spellEnd"/>
      <w:r w:rsidRPr="00B46B27">
        <w:rPr>
          <w:color w:val="000000"/>
        </w:rPr>
        <w:t xml:space="preserve">-Vorstand verankert seien. Begleitet wurde das von einer offenen Pressekampagne gegen den KB im „Völkischen Beobachter“ (9.4.1935), in „Das Schwarze Korps“ (26.6.1935) oder 1938 in „Volk im Werden“ (Nr. 6). Man warf </w:t>
      </w:r>
      <w:proofErr w:type="spellStart"/>
      <w:r w:rsidRPr="00B46B27">
        <w:rPr>
          <w:color w:val="000000"/>
        </w:rPr>
        <w:t>Henlein</w:t>
      </w:r>
      <w:proofErr w:type="spellEnd"/>
      <w:r w:rsidRPr="00B46B27">
        <w:rPr>
          <w:color w:val="000000"/>
        </w:rPr>
        <w:t xml:space="preserve"> vor, mit den Autonomieplänen </w:t>
      </w:r>
      <w:r w:rsidRPr="008503A7">
        <w:rPr>
          <w:b/>
          <w:color w:val="000000"/>
        </w:rPr>
        <w:t>aus der</w:t>
      </w:r>
      <w:r w:rsidRPr="00B46B27">
        <w:rPr>
          <w:color w:val="000000"/>
        </w:rPr>
        <w:t xml:space="preserve"> </w:t>
      </w:r>
      <w:r w:rsidRPr="00B46B27">
        <w:rPr>
          <w:b/>
          <w:color w:val="000000"/>
        </w:rPr>
        <w:t>Volksgemeinschaft ausscheren</w:t>
      </w:r>
      <w:r w:rsidRPr="00B46B27">
        <w:rPr>
          <w:color w:val="000000"/>
        </w:rPr>
        <w:t xml:space="preserve"> zu wollen und die </w:t>
      </w:r>
      <w:proofErr w:type="spellStart"/>
      <w:r w:rsidRPr="00BD0B91">
        <w:rPr>
          <w:b/>
          <w:color w:val="000000"/>
        </w:rPr>
        <w:t>Verschweizerung</w:t>
      </w:r>
      <w:proofErr w:type="spellEnd"/>
      <w:r w:rsidRPr="00B46B27">
        <w:rPr>
          <w:color w:val="000000"/>
        </w:rPr>
        <w:t xml:space="preserve"> </w:t>
      </w:r>
      <w:r w:rsidRPr="00370E98">
        <w:rPr>
          <w:b/>
          <w:color w:val="000000"/>
        </w:rPr>
        <w:t>der Sudetendeutschen zu planen</w:t>
      </w:r>
      <w:r w:rsidRPr="00B46B27">
        <w:rPr>
          <w:color w:val="000000"/>
        </w:rPr>
        <w:t xml:space="preserve">. Außerdem führe die SHF nur einen Volkstums- und keinen nationalsozialistischen Weltanschauungskampf.  Das war auch einer der Gründe, </w:t>
      </w:r>
      <w:proofErr w:type="spellStart"/>
      <w:r w:rsidRPr="00370E98">
        <w:rPr>
          <w:b/>
          <w:color w:val="000000"/>
        </w:rPr>
        <w:t>daß</w:t>
      </w:r>
      <w:proofErr w:type="spellEnd"/>
      <w:r w:rsidRPr="00370E98">
        <w:rPr>
          <w:b/>
          <w:color w:val="000000"/>
        </w:rPr>
        <w:t xml:space="preserve"> 1939 nur rund 500.000 der 1,3 Millionen </w:t>
      </w:r>
      <w:proofErr w:type="spellStart"/>
      <w:r w:rsidRPr="00370E98">
        <w:rPr>
          <w:b/>
          <w:color w:val="000000"/>
        </w:rPr>
        <w:t>SdP</w:t>
      </w:r>
      <w:proofErr w:type="spellEnd"/>
      <w:r w:rsidRPr="00370E98">
        <w:rPr>
          <w:b/>
          <w:color w:val="000000"/>
        </w:rPr>
        <w:t>-Mitglieder in die NSDAP überführt wurden.</w:t>
      </w:r>
    </w:p>
    <w:p w:rsidR="00550A35" w:rsidRPr="00E72037" w:rsidRDefault="00550A35" w:rsidP="00F237AA">
      <w:pPr>
        <w:jc w:val="both"/>
        <w:rPr>
          <w:color w:val="000000"/>
          <w:sz w:val="2"/>
          <w:szCs w:val="2"/>
        </w:rPr>
      </w:pPr>
    </w:p>
    <w:tbl>
      <w:tblPr>
        <w:tblpPr w:leftFromText="141" w:rightFromText="141" w:vertAnchor="text" w:horzAnchor="margin" w:tblpY="513"/>
        <w:tblOverlap w:val="never"/>
        <w:tblW w:w="0" w:type="auto"/>
        <w:tblLayout w:type="fixed"/>
        <w:tblCellMar>
          <w:left w:w="57" w:type="dxa"/>
        </w:tblCellMar>
        <w:tblLook w:val="01E0"/>
      </w:tblPr>
      <w:tblGrid>
        <w:gridCol w:w="1908"/>
        <w:gridCol w:w="1749"/>
      </w:tblGrid>
      <w:tr w:rsidR="00550A35" w:rsidRPr="0021027D" w:rsidTr="009B0203">
        <w:tc>
          <w:tcPr>
            <w:tcW w:w="190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114425" cy="1428750"/>
                  <wp:effectExtent l="0" t="0" r="9525" b="0"/>
                  <wp:docPr id="10" name="Grafik 10" descr="Brand,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and, D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428750"/>
                          </a:xfrm>
                          <a:prstGeom prst="rect">
                            <a:avLst/>
                          </a:prstGeom>
                          <a:noFill/>
                          <a:ln>
                            <a:noFill/>
                          </a:ln>
                        </pic:spPr>
                      </pic:pic>
                    </a:graphicData>
                  </a:graphic>
                </wp:inline>
              </w:drawing>
            </w:r>
          </w:p>
        </w:tc>
        <w:tc>
          <w:tcPr>
            <w:tcW w:w="1749"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095375" cy="1428750"/>
                  <wp:effectExtent l="0" t="0" r="9525" b="0"/>
                  <wp:docPr id="9" name="Grafik 9" descr="20a-Die 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a-Die Zeit"/>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428750"/>
                          </a:xfrm>
                          <a:prstGeom prst="rect">
                            <a:avLst/>
                          </a:prstGeom>
                          <a:noFill/>
                          <a:ln>
                            <a:noFill/>
                          </a:ln>
                        </pic:spPr>
                      </pic:pic>
                    </a:graphicData>
                  </a:graphic>
                </wp:inline>
              </w:drawing>
            </w:r>
          </w:p>
        </w:tc>
      </w:tr>
      <w:tr w:rsidR="00550A35" w:rsidRPr="0021027D" w:rsidTr="009B0203">
        <w:tc>
          <w:tcPr>
            <w:tcW w:w="1908" w:type="dxa"/>
            <w:shd w:val="clear" w:color="auto" w:fill="auto"/>
          </w:tcPr>
          <w:p w:rsidR="00550A35" w:rsidRPr="0021027D" w:rsidRDefault="00550A35" w:rsidP="00F237AA">
            <w:pPr>
              <w:jc w:val="both"/>
              <w:rPr>
                <w:color w:val="000000"/>
              </w:rPr>
            </w:pPr>
            <w:r w:rsidRPr="0021027D">
              <w:rPr>
                <w:color w:val="000000"/>
                <w:sz w:val="18"/>
                <w:szCs w:val="18"/>
              </w:rPr>
              <w:t>Dr. Walter Brand</w:t>
            </w:r>
          </w:p>
        </w:tc>
        <w:tc>
          <w:tcPr>
            <w:tcW w:w="1749" w:type="dxa"/>
            <w:shd w:val="clear" w:color="auto" w:fill="auto"/>
          </w:tcPr>
          <w:p w:rsidR="00550A35" w:rsidRPr="0021027D" w:rsidRDefault="00550A35" w:rsidP="00F237AA">
            <w:pPr>
              <w:jc w:val="both"/>
              <w:rPr>
                <w:color w:val="000000"/>
              </w:rPr>
            </w:pPr>
            <w:proofErr w:type="spellStart"/>
            <w:r w:rsidRPr="0021027D">
              <w:rPr>
                <w:color w:val="000000"/>
                <w:sz w:val="18"/>
                <w:szCs w:val="18"/>
              </w:rPr>
              <w:t>Henleins</w:t>
            </w:r>
            <w:proofErr w:type="spellEnd"/>
            <w:r w:rsidRPr="0021027D">
              <w:rPr>
                <w:color w:val="000000"/>
                <w:sz w:val="18"/>
                <w:szCs w:val="18"/>
              </w:rPr>
              <w:t xml:space="preserve"> Zeitung</w:t>
            </w:r>
          </w:p>
        </w:tc>
      </w:tr>
    </w:tbl>
    <w:p w:rsidR="00550A35" w:rsidRPr="00740314" w:rsidRDefault="00550A35" w:rsidP="00F237AA">
      <w:pPr>
        <w:jc w:val="both"/>
        <w:rPr>
          <w:color w:val="000000"/>
          <w:sz w:val="20"/>
          <w:szCs w:val="20"/>
        </w:rPr>
      </w:pPr>
      <w:r w:rsidRPr="00B46B27">
        <w:rPr>
          <w:color w:val="000000"/>
        </w:rPr>
        <w:t xml:space="preserve">Im Jahre 1936 konnte der </w:t>
      </w:r>
      <w:proofErr w:type="spellStart"/>
      <w:r w:rsidRPr="00B46B27">
        <w:rPr>
          <w:color w:val="000000"/>
        </w:rPr>
        <w:t>Aufbruchkreis</w:t>
      </w:r>
      <w:proofErr w:type="spellEnd"/>
      <w:r w:rsidRPr="00B46B27">
        <w:rPr>
          <w:color w:val="000000"/>
        </w:rPr>
        <w:t xml:space="preserve"> seinen ersten größeren Erfolg verbuchen. Da man sich an </w:t>
      </w:r>
      <w:proofErr w:type="spellStart"/>
      <w:r w:rsidRPr="00B46B27">
        <w:rPr>
          <w:color w:val="000000"/>
        </w:rPr>
        <w:t>Henlein</w:t>
      </w:r>
      <w:proofErr w:type="spellEnd"/>
      <w:r w:rsidRPr="00B46B27">
        <w:rPr>
          <w:color w:val="000000"/>
        </w:rPr>
        <w:t xml:space="preserve"> selbst nicht herantraute, </w:t>
      </w:r>
      <w:r>
        <w:rPr>
          <w:color w:val="000000"/>
        </w:rPr>
        <w:t>hielt man sich wieder an</w:t>
      </w:r>
      <w:r w:rsidRPr="00B46B27">
        <w:rPr>
          <w:color w:val="000000"/>
        </w:rPr>
        <w:t xml:space="preserve"> dessen wichtigste Mitarbeiter. </w:t>
      </w:r>
      <w:r w:rsidRPr="00370E98">
        <w:rPr>
          <w:b/>
          <w:color w:val="000000"/>
        </w:rPr>
        <w:t xml:space="preserve">Zielscheibe war erneut Dr. Walter Brand, Inhaber der Mitgliedskarte Nr. 3. Er wurde 1936 von einem Parteigericht, dessen Richter dem </w:t>
      </w:r>
      <w:proofErr w:type="spellStart"/>
      <w:r w:rsidRPr="00370E98">
        <w:rPr>
          <w:b/>
          <w:color w:val="000000"/>
        </w:rPr>
        <w:t>Aufbruchkreis</w:t>
      </w:r>
      <w:proofErr w:type="spellEnd"/>
      <w:r w:rsidRPr="00370E98">
        <w:rPr>
          <w:b/>
          <w:color w:val="000000"/>
        </w:rPr>
        <w:t xml:space="preserve"> verpflichtet waren, wegen einer Geringfügigkeit der Unehrenhaftigkeit geziehen. </w:t>
      </w:r>
      <w:proofErr w:type="spellStart"/>
      <w:r w:rsidRPr="00370E98">
        <w:rPr>
          <w:b/>
          <w:color w:val="000000"/>
        </w:rPr>
        <w:t>Henlein</w:t>
      </w:r>
      <w:proofErr w:type="spellEnd"/>
      <w:r w:rsidRPr="00370E98">
        <w:rPr>
          <w:b/>
          <w:color w:val="000000"/>
        </w:rPr>
        <w:t xml:space="preserve"> war wütend und erreichte die teilweise Revision des Urteils. Dennoch erschien  Dr. Brand  als irgendwie beschädigt  und wurde als Korrespondent der „Zeit“ nach London entsandt. Da </w:t>
      </w:r>
      <w:proofErr w:type="spellStart"/>
      <w:r w:rsidRPr="00370E98">
        <w:rPr>
          <w:b/>
          <w:color w:val="000000"/>
        </w:rPr>
        <w:t>Henlein</w:t>
      </w:r>
      <w:proofErr w:type="spellEnd"/>
      <w:r w:rsidRPr="00370E98">
        <w:rPr>
          <w:b/>
          <w:color w:val="000000"/>
        </w:rPr>
        <w:t xml:space="preserve"> sehr auf die „englische Karte“ gesetzt hatte, mag dies in seinen Augen sogar eine gute Lösung gewesen sei. Vor Ort in Asch fehlte Dr. Brand jedoch als KB-Mann.</w:t>
      </w:r>
      <w:r w:rsidRPr="00B46B27">
        <w:rPr>
          <w:color w:val="000000"/>
        </w:rPr>
        <w:t xml:space="preserve"> </w:t>
      </w:r>
      <w:r w:rsidRPr="00740314">
        <w:rPr>
          <w:color w:val="000000"/>
          <w:sz w:val="20"/>
          <w:szCs w:val="20"/>
        </w:rPr>
        <w:t xml:space="preserve">(Erläuterung zur Zeitung „Zeit“: Sie gehörte </w:t>
      </w:r>
      <w:proofErr w:type="spellStart"/>
      <w:r w:rsidRPr="00740314">
        <w:rPr>
          <w:color w:val="000000"/>
          <w:sz w:val="20"/>
          <w:szCs w:val="20"/>
        </w:rPr>
        <w:t>Henlein</w:t>
      </w:r>
      <w:proofErr w:type="spellEnd"/>
      <w:r w:rsidRPr="00740314">
        <w:rPr>
          <w:color w:val="000000"/>
          <w:sz w:val="20"/>
          <w:szCs w:val="20"/>
        </w:rPr>
        <w:t xml:space="preserve"> und war dessen einzige Einkommensquelle.)</w:t>
      </w:r>
    </w:p>
    <w:tbl>
      <w:tblPr>
        <w:tblpPr w:leftFromText="141" w:rightFromText="141" w:vertAnchor="text" w:horzAnchor="margin" w:tblpXSpec="right" w:tblpY="76"/>
        <w:tblOverlap w:val="never"/>
        <w:tblW w:w="0" w:type="auto"/>
        <w:tblLook w:val="01E0"/>
      </w:tblPr>
      <w:tblGrid>
        <w:gridCol w:w="1746"/>
        <w:gridCol w:w="1626"/>
      </w:tblGrid>
      <w:tr w:rsidR="00550A35" w:rsidRPr="0021027D" w:rsidTr="009B0203">
        <w:trPr>
          <w:trHeight w:val="1822"/>
        </w:trPr>
        <w:tc>
          <w:tcPr>
            <w:tcW w:w="1731"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962025" cy="1285875"/>
                  <wp:effectExtent l="0" t="0" r="9525" b="9525"/>
                  <wp:docPr id="8" name="Grafik 8" descr="Grosc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oscurth"/>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285875"/>
                          </a:xfrm>
                          <a:prstGeom prst="rect">
                            <a:avLst/>
                          </a:prstGeom>
                          <a:noFill/>
                          <a:ln>
                            <a:noFill/>
                          </a:ln>
                        </pic:spPr>
                      </pic:pic>
                    </a:graphicData>
                  </a:graphic>
                </wp:inline>
              </w:drawing>
            </w:r>
          </w:p>
        </w:tc>
        <w:tc>
          <w:tcPr>
            <w:tcW w:w="1617"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885825" cy="1295400"/>
                  <wp:effectExtent l="0" t="0" r="9525" b="0"/>
                  <wp:docPr id="7" name="Grafik 7" descr="Ca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ari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1295400"/>
                          </a:xfrm>
                          <a:prstGeom prst="rect">
                            <a:avLst/>
                          </a:prstGeom>
                          <a:noFill/>
                          <a:ln>
                            <a:noFill/>
                          </a:ln>
                        </pic:spPr>
                      </pic:pic>
                    </a:graphicData>
                  </a:graphic>
                </wp:inline>
              </w:drawing>
            </w:r>
          </w:p>
        </w:tc>
      </w:tr>
      <w:tr w:rsidR="00550A35" w:rsidRPr="0021027D" w:rsidTr="009B0203">
        <w:tc>
          <w:tcPr>
            <w:tcW w:w="1731" w:type="dxa"/>
            <w:shd w:val="clear" w:color="auto" w:fill="auto"/>
          </w:tcPr>
          <w:p w:rsidR="00550A35" w:rsidRPr="0021027D" w:rsidRDefault="00550A35" w:rsidP="00F237AA">
            <w:pPr>
              <w:jc w:val="both"/>
              <w:rPr>
                <w:color w:val="000000"/>
                <w:sz w:val="18"/>
                <w:szCs w:val="18"/>
              </w:rPr>
            </w:pPr>
            <w:proofErr w:type="spellStart"/>
            <w:r w:rsidRPr="0021027D">
              <w:rPr>
                <w:color w:val="000000"/>
                <w:sz w:val="18"/>
                <w:szCs w:val="18"/>
              </w:rPr>
              <w:lastRenderedPageBreak/>
              <w:t>Groscurth</w:t>
            </w:r>
            <w:proofErr w:type="spellEnd"/>
          </w:p>
        </w:tc>
        <w:tc>
          <w:tcPr>
            <w:tcW w:w="1617" w:type="dxa"/>
            <w:shd w:val="clear" w:color="auto" w:fill="auto"/>
          </w:tcPr>
          <w:p w:rsidR="00550A35" w:rsidRPr="0021027D" w:rsidRDefault="00550A35" w:rsidP="00F237AA">
            <w:pPr>
              <w:jc w:val="both"/>
              <w:rPr>
                <w:color w:val="000000"/>
                <w:sz w:val="18"/>
                <w:szCs w:val="18"/>
              </w:rPr>
            </w:pPr>
            <w:r w:rsidRPr="0021027D">
              <w:rPr>
                <w:color w:val="000000"/>
                <w:sz w:val="18"/>
                <w:szCs w:val="18"/>
              </w:rPr>
              <w:t>Canaris</w:t>
            </w:r>
          </w:p>
        </w:tc>
      </w:tr>
    </w:tbl>
    <w:p w:rsidR="00550A35" w:rsidRPr="00D54003" w:rsidRDefault="00550A35" w:rsidP="00F237AA">
      <w:pPr>
        <w:jc w:val="both"/>
        <w:rPr>
          <w:b/>
          <w:color w:val="000000"/>
          <w:sz w:val="16"/>
          <w:szCs w:val="16"/>
        </w:rPr>
      </w:pPr>
    </w:p>
    <w:tbl>
      <w:tblPr>
        <w:tblpPr w:leftFromText="141" w:rightFromText="141" w:vertAnchor="text" w:horzAnchor="margin" w:tblpY="1837"/>
        <w:tblOverlap w:val="never"/>
        <w:tblW w:w="0" w:type="auto"/>
        <w:tblLayout w:type="fixed"/>
        <w:tblLook w:val="01E0"/>
      </w:tblPr>
      <w:tblGrid>
        <w:gridCol w:w="1728"/>
      </w:tblGrid>
      <w:tr w:rsidR="00550A35" w:rsidRPr="0021027D" w:rsidTr="009B0203">
        <w:tc>
          <w:tcPr>
            <w:tcW w:w="172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028700" cy="1390650"/>
                  <wp:effectExtent l="0" t="0" r="0" b="0"/>
                  <wp:docPr id="6" name="Grafik 6" descr="30-Vansit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Vansittar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390650"/>
                          </a:xfrm>
                          <a:prstGeom prst="rect">
                            <a:avLst/>
                          </a:prstGeom>
                          <a:noFill/>
                          <a:ln>
                            <a:noFill/>
                          </a:ln>
                        </pic:spPr>
                      </pic:pic>
                    </a:graphicData>
                  </a:graphic>
                </wp:inline>
              </w:drawing>
            </w:r>
          </w:p>
        </w:tc>
      </w:tr>
      <w:tr w:rsidR="00550A35" w:rsidRPr="0021027D" w:rsidTr="009B0203">
        <w:tc>
          <w:tcPr>
            <w:tcW w:w="1728" w:type="dxa"/>
            <w:shd w:val="clear" w:color="auto" w:fill="auto"/>
          </w:tcPr>
          <w:p w:rsidR="00550A35" w:rsidRPr="0021027D" w:rsidRDefault="00550A35" w:rsidP="00F237AA">
            <w:pPr>
              <w:jc w:val="both"/>
              <w:rPr>
                <w:color w:val="000000"/>
                <w:sz w:val="18"/>
                <w:szCs w:val="18"/>
              </w:rPr>
            </w:pPr>
            <w:r w:rsidRPr="0021027D">
              <w:rPr>
                <w:color w:val="000000"/>
                <w:sz w:val="18"/>
                <w:szCs w:val="18"/>
              </w:rPr>
              <w:t>Vansittart</w:t>
            </w:r>
          </w:p>
        </w:tc>
      </w:tr>
    </w:tbl>
    <w:p w:rsidR="00550A35" w:rsidRPr="00D54003" w:rsidRDefault="00550A35" w:rsidP="00F237AA">
      <w:pPr>
        <w:jc w:val="both"/>
        <w:rPr>
          <w:color w:val="000000"/>
          <w:sz w:val="16"/>
          <w:szCs w:val="16"/>
        </w:rPr>
      </w:pPr>
      <w:r w:rsidRPr="00370E98">
        <w:rPr>
          <w:b/>
          <w:color w:val="000000"/>
        </w:rPr>
        <w:t>Die innerparteilichen Querelen blieben de</w:t>
      </w:r>
      <w:r w:rsidR="00370E98" w:rsidRPr="00370E98">
        <w:rPr>
          <w:b/>
          <w:color w:val="000000"/>
        </w:rPr>
        <w:t xml:space="preserve">r reichsdeutschen </w:t>
      </w:r>
      <w:r w:rsidRPr="00370E98">
        <w:rPr>
          <w:b/>
          <w:color w:val="000000"/>
        </w:rPr>
        <w:t xml:space="preserve">Opposition hoher Offiziere gegen Hitler nicht verborgen. Der ihr nahestehende Chef der deutschen Abwehr, Admiral Canaris, übernahm es, </w:t>
      </w:r>
      <w:proofErr w:type="spellStart"/>
      <w:r w:rsidRPr="00370E98">
        <w:rPr>
          <w:b/>
          <w:color w:val="000000"/>
        </w:rPr>
        <w:t>Henlein</w:t>
      </w:r>
      <w:proofErr w:type="spellEnd"/>
      <w:r w:rsidRPr="00370E98">
        <w:rPr>
          <w:b/>
          <w:color w:val="000000"/>
        </w:rPr>
        <w:t xml:space="preserve"> abzuschirmen, was allerdings nur unter großen Schwierigkeiten gelang </w:t>
      </w:r>
      <w:r w:rsidRPr="006C5CC6">
        <w:rPr>
          <w:color w:val="000000"/>
          <w:sz w:val="20"/>
          <w:szCs w:val="20"/>
        </w:rPr>
        <w:t>(Bürger, S.191).</w:t>
      </w:r>
      <w:r w:rsidRPr="00B46B27">
        <w:rPr>
          <w:color w:val="000000"/>
        </w:rPr>
        <w:t xml:space="preserve"> Eine Schlüssel</w:t>
      </w:r>
      <w:r>
        <w:rPr>
          <w:color w:val="000000"/>
        </w:rPr>
        <w:t>-</w:t>
      </w:r>
      <w:proofErr w:type="spellStart"/>
      <w:r w:rsidRPr="00B46B27">
        <w:rPr>
          <w:color w:val="000000"/>
        </w:rPr>
        <w:t>rolle</w:t>
      </w:r>
      <w:proofErr w:type="spellEnd"/>
      <w:r w:rsidRPr="00B46B27">
        <w:rPr>
          <w:color w:val="000000"/>
        </w:rPr>
        <w:t xml:space="preserve"> spielte </w:t>
      </w:r>
      <w:proofErr w:type="spellStart"/>
      <w:r w:rsidRPr="00B46B27">
        <w:rPr>
          <w:color w:val="000000"/>
        </w:rPr>
        <w:t>OLtn</w:t>
      </w:r>
      <w:proofErr w:type="spellEnd"/>
      <w:r w:rsidRPr="00B46B27">
        <w:rPr>
          <w:color w:val="000000"/>
        </w:rPr>
        <w:t xml:space="preserve">. </w:t>
      </w:r>
      <w:proofErr w:type="spellStart"/>
      <w:r w:rsidRPr="00B46B27">
        <w:rPr>
          <w:color w:val="000000"/>
        </w:rPr>
        <w:t>Groscurth</w:t>
      </w:r>
      <w:proofErr w:type="spellEnd"/>
      <w:r w:rsidRPr="00B46B27">
        <w:rPr>
          <w:color w:val="000000"/>
        </w:rPr>
        <w:t xml:space="preserve">,  der </w:t>
      </w:r>
      <w:proofErr w:type="spellStart"/>
      <w:r w:rsidRPr="00B46B27">
        <w:rPr>
          <w:color w:val="000000"/>
        </w:rPr>
        <w:t>Henlein</w:t>
      </w:r>
      <w:proofErr w:type="spellEnd"/>
      <w:r w:rsidRPr="00B46B27">
        <w:rPr>
          <w:color w:val="000000"/>
        </w:rPr>
        <w:t xml:space="preserve"> vor allem im September/Oktober 1938 zur Seite stand. Sein Tagebuch über diese Zeit ist für uns von unschätzbarem Wert. Verständnis fand </w:t>
      </w:r>
      <w:proofErr w:type="spellStart"/>
      <w:r w:rsidRPr="00B46B27">
        <w:rPr>
          <w:color w:val="000000"/>
        </w:rPr>
        <w:t>Henlein</w:t>
      </w:r>
      <w:proofErr w:type="spellEnd"/>
      <w:r w:rsidRPr="00B46B27">
        <w:rPr>
          <w:color w:val="000000"/>
        </w:rPr>
        <w:t xml:space="preserve"> auch bei Dr. Steinacher, dem Vorsitzenden des Vereins für das Deutschtum im Ausland (VDA). Mit ihm hatte sich </w:t>
      </w:r>
      <w:proofErr w:type="spellStart"/>
      <w:r w:rsidRPr="00B46B27">
        <w:rPr>
          <w:color w:val="000000"/>
        </w:rPr>
        <w:t>Henlein</w:t>
      </w:r>
      <w:proofErr w:type="spellEnd"/>
      <w:r w:rsidRPr="00B46B27">
        <w:rPr>
          <w:color w:val="000000"/>
        </w:rPr>
        <w:t xml:space="preserve"> schon im April 1934 heimlich im Riesengebirge getroffen. Dr. Steinacher teilte </w:t>
      </w:r>
      <w:proofErr w:type="spellStart"/>
      <w:r w:rsidRPr="00B46B27">
        <w:rPr>
          <w:color w:val="000000"/>
        </w:rPr>
        <w:t>Henleins</w:t>
      </w:r>
      <w:proofErr w:type="spellEnd"/>
      <w:r w:rsidRPr="00B46B27">
        <w:rPr>
          <w:color w:val="000000"/>
        </w:rPr>
        <w:t xml:space="preserve"> Ansichten, begab sich damit aber in Opposition zu SS und SD, was ihn später, im</w:t>
      </w:r>
      <w:r>
        <w:rPr>
          <w:color w:val="000000"/>
        </w:rPr>
        <w:t xml:space="preserve"> Oktober 1937, sein</w:t>
      </w:r>
      <w:r w:rsidRPr="00100D28">
        <w:rPr>
          <w:color w:val="000000"/>
        </w:rPr>
        <w:t xml:space="preserve"> </w:t>
      </w:r>
      <w:r w:rsidRPr="00B46B27">
        <w:rPr>
          <w:color w:val="000000"/>
        </w:rPr>
        <w:t>Amt kostete. Nichtsdestoweniger flossen</w:t>
      </w:r>
      <w:r w:rsidRPr="00100D28">
        <w:rPr>
          <w:color w:val="000000"/>
        </w:rPr>
        <w:t xml:space="preserve"> </w:t>
      </w:r>
      <w:r w:rsidRPr="00B46B27">
        <w:rPr>
          <w:color w:val="000000"/>
        </w:rPr>
        <w:t xml:space="preserve">Unterstützungsgelder für </w:t>
      </w:r>
      <w:proofErr w:type="spellStart"/>
      <w:r w:rsidRPr="00B46B27">
        <w:rPr>
          <w:color w:val="000000"/>
        </w:rPr>
        <w:t>Henlein</w:t>
      </w:r>
      <w:proofErr w:type="spellEnd"/>
      <w:r w:rsidRPr="00B46B27">
        <w:rPr>
          <w:color w:val="000000"/>
        </w:rPr>
        <w:t xml:space="preserve"> auch</w:t>
      </w:r>
      <w:r>
        <w:rPr>
          <w:color w:val="000000"/>
        </w:rPr>
        <w:t xml:space="preserve"> über Steinachers Dienststelle.</w:t>
      </w:r>
    </w:p>
    <w:p w:rsidR="00550A35" w:rsidRDefault="00550A35" w:rsidP="00F237AA">
      <w:pPr>
        <w:jc w:val="both"/>
        <w:rPr>
          <w:color w:val="000000"/>
        </w:rPr>
      </w:pPr>
      <w:proofErr w:type="spellStart"/>
      <w:r w:rsidRPr="00B46B27">
        <w:rPr>
          <w:color w:val="000000"/>
        </w:rPr>
        <w:t>Henlein</w:t>
      </w:r>
      <w:proofErr w:type="spellEnd"/>
      <w:r w:rsidRPr="00B46B27">
        <w:rPr>
          <w:color w:val="000000"/>
        </w:rPr>
        <w:t xml:space="preserve"> hatte noch ein zweites Eisen im Feuer. Das waren die Kontakte zu den Briten, wo sich </w:t>
      </w:r>
      <w:proofErr w:type="spellStart"/>
      <w:r w:rsidRPr="00B46B27">
        <w:rPr>
          <w:b/>
          <w:color w:val="000000"/>
        </w:rPr>
        <w:t>Captain</w:t>
      </w:r>
      <w:proofErr w:type="spellEnd"/>
      <w:r w:rsidRPr="00B46B27">
        <w:rPr>
          <w:b/>
          <w:color w:val="000000"/>
        </w:rPr>
        <w:t xml:space="preserve"> Malcolm Christie</w:t>
      </w:r>
      <w:r w:rsidRPr="00B46B27">
        <w:rPr>
          <w:color w:val="000000"/>
        </w:rPr>
        <w:t xml:space="preserve"> seiner annahm.  Christie war Leiter eines ausgedehnten Agentennetzes in Deutschland und arrangierte im Dezember 1935 </w:t>
      </w:r>
      <w:proofErr w:type="spellStart"/>
      <w:r w:rsidRPr="00B46B27">
        <w:rPr>
          <w:color w:val="000000"/>
        </w:rPr>
        <w:t>Henleins</w:t>
      </w:r>
      <w:proofErr w:type="spellEnd"/>
      <w:r w:rsidRPr="00B46B27">
        <w:rPr>
          <w:color w:val="000000"/>
        </w:rPr>
        <w:t xml:space="preserve"> ersten</w:t>
      </w:r>
    </w:p>
    <w:p w:rsidR="00550A35" w:rsidRPr="00B46B27"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Seite 9</w:t>
      </w:r>
      <w:r w:rsidRPr="00B46B27">
        <w:rPr>
          <w:color w:val="000000"/>
        </w:rPr>
        <w:t xml:space="preserve">                                   </w:t>
      </w:r>
      <w:r>
        <w:rPr>
          <w:color w:val="000000"/>
        </w:rPr>
        <w:t xml:space="preserve">      </w:t>
      </w:r>
      <w:r w:rsidRPr="00B46B27">
        <w:rPr>
          <w:color w:val="000000"/>
        </w:rPr>
        <w:t xml:space="preserve">   </w:t>
      </w:r>
      <w:r>
        <w:rPr>
          <w:color w:val="000000"/>
        </w:rPr>
        <w:t>Sonderheft 2013</w:t>
      </w:r>
    </w:p>
    <w:p w:rsidR="00550A35" w:rsidRPr="00707616" w:rsidRDefault="00550A35" w:rsidP="00F237AA">
      <w:pPr>
        <w:jc w:val="both"/>
        <w:rPr>
          <w:b/>
          <w:i/>
          <w:color w:val="000000"/>
        </w:rPr>
      </w:pPr>
      <w:r w:rsidRPr="00B46B27">
        <w:rPr>
          <w:color w:val="000000"/>
        </w:rPr>
        <w:t xml:space="preserve">offiziellen Besuch in London. Auch </w:t>
      </w:r>
      <w:proofErr w:type="spellStart"/>
      <w:r w:rsidRPr="00B46B27">
        <w:rPr>
          <w:color w:val="000000"/>
        </w:rPr>
        <w:t>Henleins</w:t>
      </w:r>
      <w:proofErr w:type="spellEnd"/>
      <w:r w:rsidRPr="00B46B27">
        <w:rPr>
          <w:color w:val="000000"/>
        </w:rPr>
        <w:t xml:space="preserve"> Rede im Chatham House hatte Christie möglich gemacht. </w:t>
      </w:r>
      <w:proofErr w:type="spellStart"/>
      <w:r w:rsidRPr="00B46B27">
        <w:rPr>
          <w:color w:val="000000"/>
        </w:rPr>
        <w:t>Henlein</w:t>
      </w:r>
      <w:proofErr w:type="spellEnd"/>
      <w:r w:rsidRPr="00B46B27">
        <w:rPr>
          <w:color w:val="000000"/>
        </w:rPr>
        <w:t xml:space="preserve"> strahlte so viel Glaubwürdig</w:t>
      </w:r>
      <w:r>
        <w:rPr>
          <w:color w:val="000000"/>
        </w:rPr>
        <w:t xml:space="preserve">keit aus, </w:t>
      </w:r>
      <w:proofErr w:type="spellStart"/>
      <w:r>
        <w:rPr>
          <w:color w:val="000000"/>
        </w:rPr>
        <w:t>daß</w:t>
      </w:r>
      <w:proofErr w:type="spellEnd"/>
      <w:r>
        <w:rPr>
          <w:color w:val="000000"/>
        </w:rPr>
        <w:t xml:space="preserve"> die Briten sagten: </w:t>
      </w:r>
      <w:r w:rsidRPr="00707616">
        <w:rPr>
          <w:b/>
          <w:i/>
          <w:color w:val="000000"/>
        </w:rPr>
        <w:t xml:space="preserve">„Warum schicken uns die Deutschen nicht mehr solche Männer wie </w:t>
      </w:r>
      <w:proofErr w:type="spellStart"/>
      <w:r w:rsidRPr="00707616">
        <w:rPr>
          <w:b/>
          <w:i/>
          <w:color w:val="000000"/>
        </w:rPr>
        <w:t>Henlein</w:t>
      </w:r>
      <w:proofErr w:type="spellEnd"/>
      <w:r w:rsidRPr="00707616">
        <w:rPr>
          <w:b/>
          <w:i/>
          <w:color w:val="000000"/>
        </w:rPr>
        <w:t>?“</w:t>
      </w:r>
    </w:p>
    <w:p w:rsidR="00550A35" w:rsidRPr="001C4544" w:rsidRDefault="00550A35" w:rsidP="00F237AA">
      <w:pPr>
        <w:jc w:val="both"/>
        <w:rPr>
          <w:b/>
          <w:color w:val="000000"/>
          <w:sz w:val="8"/>
          <w:szCs w:val="8"/>
        </w:rPr>
      </w:pPr>
      <w:r w:rsidRPr="00B46B27">
        <w:rPr>
          <w:b/>
          <w:color w:val="000000"/>
        </w:rPr>
        <w:t xml:space="preserve">Die Ernte fuhr dann Heinz </w:t>
      </w:r>
      <w:proofErr w:type="spellStart"/>
      <w:r w:rsidRPr="00B46B27">
        <w:rPr>
          <w:b/>
          <w:color w:val="000000"/>
        </w:rPr>
        <w:t>Rutha</w:t>
      </w:r>
      <w:proofErr w:type="spellEnd"/>
      <w:r w:rsidRPr="00B46B27">
        <w:rPr>
          <w:b/>
          <w:color w:val="000000"/>
        </w:rPr>
        <w:t xml:space="preserve">, </w:t>
      </w:r>
      <w:proofErr w:type="spellStart"/>
      <w:r w:rsidRPr="00B46B27">
        <w:rPr>
          <w:b/>
          <w:color w:val="000000"/>
        </w:rPr>
        <w:t>Henleins</w:t>
      </w:r>
      <w:proofErr w:type="spellEnd"/>
      <w:r w:rsidRPr="00B46B27">
        <w:rPr>
          <w:b/>
          <w:color w:val="000000"/>
        </w:rPr>
        <w:t xml:space="preserve"> „Außenminister“, im Februar 1937 ein. Er weilte in London und e</w:t>
      </w:r>
      <w:r>
        <w:rPr>
          <w:b/>
          <w:color w:val="000000"/>
        </w:rPr>
        <w:t>rhielt von Sir Robert Vansittart</w:t>
      </w:r>
      <w:r w:rsidRPr="00B46B27">
        <w:rPr>
          <w:b/>
          <w:color w:val="000000"/>
        </w:rPr>
        <w:t>, dem Chefberater des Außenamtes (F.O.), das Hilfeversprechen für die Autonomielösung innerhalb der CSR-Grenzen.</w:t>
      </w:r>
      <w:r w:rsidRPr="004F1FAB">
        <w:rPr>
          <w:color w:val="000000"/>
        </w:rPr>
        <w:t xml:space="preserve"> </w:t>
      </w:r>
      <w:proofErr w:type="spellStart"/>
      <w:r>
        <w:rPr>
          <w:color w:val="000000"/>
        </w:rPr>
        <w:t>Henlein</w:t>
      </w:r>
      <w:proofErr w:type="spellEnd"/>
      <w:r>
        <w:rPr>
          <w:color w:val="000000"/>
        </w:rPr>
        <w:t xml:space="preserve"> knüpfte persönliche </w:t>
      </w:r>
      <w:r w:rsidRPr="00B46B27">
        <w:rPr>
          <w:color w:val="000000"/>
        </w:rPr>
        <w:t xml:space="preserve">Kontakte zu britischen Diplomaten früher als zu Hitler, der sich für die Sudetenfrage allerdings auch lange nicht interessierte. Erst 1936 bei den Olympischen Spielen in Berlin hat er </w:t>
      </w:r>
      <w:proofErr w:type="spellStart"/>
      <w:r w:rsidRPr="00B46B27">
        <w:rPr>
          <w:color w:val="000000"/>
        </w:rPr>
        <w:t>Henlein</w:t>
      </w:r>
      <w:proofErr w:type="spellEnd"/>
      <w:r w:rsidRPr="00B46B27">
        <w:rPr>
          <w:color w:val="000000"/>
        </w:rPr>
        <w:t xml:space="preserve"> kurz die Hand geschüttelt</w:t>
      </w:r>
      <w:r>
        <w:rPr>
          <w:color w:val="000000"/>
        </w:rPr>
        <w:t>.</w:t>
      </w:r>
    </w:p>
    <w:p w:rsidR="00550A35" w:rsidRDefault="00550A35" w:rsidP="00F237AA">
      <w:pPr>
        <w:jc w:val="both"/>
        <w:rPr>
          <w:b/>
          <w:color w:val="000000"/>
        </w:rPr>
      </w:pPr>
      <w:r>
        <w:rPr>
          <w:b/>
          <w:color w:val="000000"/>
        </w:rPr>
        <w:t>Ausweg Personalautonomie?</w:t>
      </w:r>
    </w:p>
    <w:p w:rsidR="00550A35" w:rsidRPr="00216639" w:rsidRDefault="00550A35" w:rsidP="00F237AA">
      <w:pPr>
        <w:jc w:val="both"/>
        <w:rPr>
          <w:color w:val="000000"/>
          <w:sz w:val="8"/>
          <w:szCs w:val="8"/>
        </w:rPr>
      </w:pPr>
      <w:proofErr w:type="spellStart"/>
      <w:r w:rsidRPr="001C4544">
        <w:rPr>
          <w:color w:val="000000"/>
        </w:rPr>
        <w:t>Henlein</w:t>
      </w:r>
      <w:proofErr w:type="spellEnd"/>
      <w:r>
        <w:rPr>
          <w:color w:val="000000"/>
        </w:rPr>
        <w:t xml:space="preserve"> wollte alle vorhandenen diplomatischen und rechtlichen Mittel ausschöpfen. Zu den letzteren gehörten die Petitionen an den Völkerbund. </w:t>
      </w:r>
      <w:r w:rsidRPr="00707616">
        <w:rPr>
          <w:b/>
          <w:color w:val="000000"/>
        </w:rPr>
        <w:t xml:space="preserve">Mit großem Aufwand hat seine Partei 1936 die Petition gegen den </w:t>
      </w:r>
      <w:proofErr w:type="spellStart"/>
      <w:r w:rsidRPr="00707616">
        <w:rPr>
          <w:b/>
          <w:color w:val="000000"/>
        </w:rPr>
        <w:t>Machnik-Erlaß</w:t>
      </w:r>
      <w:proofErr w:type="spellEnd"/>
      <w:r w:rsidRPr="00707616">
        <w:rPr>
          <w:b/>
          <w:color w:val="000000"/>
        </w:rPr>
        <w:t xml:space="preserve"> formuliert, der deutsche Firmen von Staatsaufträgen ausschloss, in deren Belegschaft sich der nationale Bevölkerungsschlüssel der Region nicht widerspiegelte</w:t>
      </w:r>
      <w:r>
        <w:rPr>
          <w:color w:val="000000"/>
        </w:rPr>
        <w:t xml:space="preserve">. Die Aktion verlief nach mehr als einem Jahr im Sande, weil die Prager Regierung einfach behauptete, dieser Erlass sei nie in Kraft gesetzt worden. Ein sehr interessanter, aber </w:t>
      </w:r>
      <w:r w:rsidRPr="00707616">
        <w:rPr>
          <w:b/>
          <w:color w:val="000000"/>
        </w:rPr>
        <w:t>leider auch erfolgloser Vorstoß war der am 27.4.1937 vorgelegte Entwurf eines Volksschutzgesetzes.</w:t>
      </w:r>
      <w:r>
        <w:rPr>
          <w:color w:val="000000"/>
        </w:rPr>
        <w:t xml:space="preserve"> Dieses sah (nach mährischem Vorbild) anstelle der territorialen Autonomie eine Personalautonomie vor. </w:t>
      </w:r>
      <w:r>
        <w:rPr>
          <w:color w:val="000000"/>
        </w:rPr>
        <w:br/>
      </w:r>
    </w:p>
    <w:p w:rsidR="00550A35" w:rsidRPr="00B46B27" w:rsidRDefault="00550A35" w:rsidP="00F237AA">
      <w:pPr>
        <w:jc w:val="both"/>
        <w:rPr>
          <w:b/>
          <w:color w:val="000000"/>
        </w:rPr>
      </w:pPr>
      <w:r>
        <w:rPr>
          <w:b/>
          <w:color w:val="000000"/>
        </w:rPr>
        <w:t>Z</w:t>
      </w:r>
      <w:r w:rsidRPr="00B46B27">
        <w:rPr>
          <w:b/>
          <w:color w:val="000000"/>
        </w:rPr>
        <w:t>weigleisigkeit nach stürmischem Herbst 1937</w:t>
      </w:r>
    </w:p>
    <w:tbl>
      <w:tblPr>
        <w:tblpPr w:leftFromText="141" w:rightFromText="141" w:vertAnchor="text" w:horzAnchor="margin" w:tblpY="656"/>
        <w:tblOverlap w:val="never"/>
        <w:tblW w:w="0" w:type="auto"/>
        <w:tblLayout w:type="fixed"/>
        <w:tblCellMar>
          <w:left w:w="57" w:type="dxa"/>
        </w:tblCellMar>
        <w:tblLook w:val="01E0"/>
      </w:tblPr>
      <w:tblGrid>
        <w:gridCol w:w="1677"/>
      </w:tblGrid>
      <w:tr w:rsidR="00550A35" w:rsidRPr="0021027D" w:rsidTr="009B0203">
        <w:trPr>
          <w:trHeight w:val="2690"/>
        </w:trPr>
        <w:tc>
          <w:tcPr>
            <w:tcW w:w="1677" w:type="dxa"/>
            <w:shd w:val="clear" w:color="auto" w:fill="auto"/>
          </w:tcPr>
          <w:p w:rsidR="00550A35" w:rsidRPr="0021027D" w:rsidRDefault="00550A35" w:rsidP="00F237AA">
            <w:pPr>
              <w:jc w:val="both"/>
              <w:rPr>
                <w:color w:val="000000"/>
              </w:rPr>
            </w:pPr>
            <w:r>
              <w:rPr>
                <w:noProof/>
                <w:color w:val="000000"/>
                <w:lang w:val="cs-CZ" w:eastAsia="cs-CZ"/>
              </w:rPr>
              <w:lastRenderedPageBreak/>
              <w:drawing>
                <wp:inline distT="0" distB="0" distL="0" distR="0">
                  <wp:extent cx="1047750" cy="1657350"/>
                  <wp:effectExtent l="0" t="0" r="0" b="0"/>
                  <wp:docPr id="5" name="Grafik 5" descr="Ru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th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657350"/>
                          </a:xfrm>
                          <a:prstGeom prst="rect">
                            <a:avLst/>
                          </a:prstGeom>
                          <a:noFill/>
                          <a:ln>
                            <a:noFill/>
                          </a:ln>
                        </pic:spPr>
                      </pic:pic>
                    </a:graphicData>
                  </a:graphic>
                </wp:inline>
              </w:drawing>
            </w:r>
          </w:p>
        </w:tc>
      </w:tr>
      <w:tr w:rsidR="00550A35" w:rsidRPr="0021027D" w:rsidTr="009B0203">
        <w:tc>
          <w:tcPr>
            <w:tcW w:w="1677" w:type="dxa"/>
            <w:shd w:val="clear" w:color="auto" w:fill="auto"/>
          </w:tcPr>
          <w:p w:rsidR="00550A35" w:rsidRPr="0021027D" w:rsidRDefault="00550A35" w:rsidP="00F237AA">
            <w:pPr>
              <w:jc w:val="both"/>
              <w:rPr>
                <w:color w:val="000000"/>
                <w:sz w:val="16"/>
                <w:szCs w:val="16"/>
              </w:rPr>
            </w:pPr>
            <w:r w:rsidRPr="0021027D">
              <w:rPr>
                <w:color w:val="000000"/>
                <w:sz w:val="16"/>
                <w:szCs w:val="16"/>
              </w:rPr>
              <w:t xml:space="preserve">Heinz </w:t>
            </w:r>
            <w:proofErr w:type="spellStart"/>
            <w:r w:rsidRPr="0021027D">
              <w:rPr>
                <w:color w:val="000000"/>
                <w:sz w:val="16"/>
                <w:szCs w:val="16"/>
              </w:rPr>
              <w:t>Rutha</w:t>
            </w:r>
            <w:proofErr w:type="spellEnd"/>
            <w:r w:rsidRPr="0021027D">
              <w:rPr>
                <w:color w:val="000000"/>
                <w:sz w:val="16"/>
                <w:szCs w:val="16"/>
              </w:rPr>
              <w:t>, †1937, Mitgliedsnummer 2</w:t>
            </w:r>
          </w:p>
        </w:tc>
      </w:tr>
    </w:tbl>
    <w:p w:rsidR="00550A35" w:rsidRPr="00B46B27" w:rsidRDefault="00550A35" w:rsidP="00F237AA">
      <w:pPr>
        <w:jc w:val="both"/>
        <w:rPr>
          <w:color w:val="000000"/>
        </w:rPr>
      </w:pPr>
      <w:r w:rsidRPr="00B46B27">
        <w:rPr>
          <w:color w:val="000000"/>
        </w:rPr>
        <w:t xml:space="preserve">Eine Kette von Rückschlägen traf </w:t>
      </w:r>
      <w:proofErr w:type="spellStart"/>
      <w:r w:rsidRPr="00B46B27">
        <w:rPr>
          <w:color w:val="000000"/>
        </w:rPr>
        <w:t>Henlein</w:t>
      </w:r>
      <w:proofErr w:type="spellEnd"/>
      <w:r w:rsidRPr="00B46B27">
        <w:rPr>
          <w:color w:val="000000"/>
        </w:rPr>
        <w:t xml:space="preserve"> im Herbst 1937. Im Reich verlor Dr. Steinacher sein VDA-Amt. Zu Hause wurde Heinz </w:t>
      </w:r>
      <w:proofErr w:type="spellStart"/>
      <w:r>
        <w:rPr>
          <w:color w:val="000000"/>
        </w:rPr>
        <w:t>Rutha</w:t>
      </w:r>
      <w:proofErr w:type="spellEnd"/>
      <w:r>
        <w:rPr>
          <w:color w:val="000000"/>
        </w:rPr>
        <w:t xml:space="preserve">, </w:t>
      </w:r>
      <w:proofErr w:type="spellStart"/>
      <w:r>
        <w:rPr>
          <w:color w:val="000000"/>
        </w:rPr>
        <w:t>Henleins</w:t>
      </w:r>
      <w:proofErr w:type="spellEnd"/>
      <w:r>
        <w:rPr>
          <w:color w:val="000000"/>
        </w:rPr>
        <w:t xml:space="preserve"> zweitwichtigster</w:t>
      </w:r>
      <w:r w:rsidRPr="00B46B27">
        <w:rPr>
          <w:color w:val="000000"/>
        </w:rPr>
        <w:t xml:space="preserve"> Mitarbeiter und Träger der SHF-Mitgliedskarte Nr. 2, verhaftet. Die Anklage lautete auf homoerotische Beziehungen. </w:t>
      </w:r>
      <w:proofErr w:type="spellStart"/>
      <w:r w:rsidRPr="00B46B27">
        <w:rPr>
          <w:color w:val="000000"/>
        </w:rPr>
        <w:t>Rutha</w:t>
      </w:r>
      <w:proofErr w:type="spellEnd"/>
      <w:r w:rsidRPr="00B46B27">
        <w:rPr>
          <w:color w:val="000000"/>
        </w:rPr>
        <w:t xml:space="preserve"> nahm sich in der Zelle das Leben.  Die Denunzianten werden im Umfeld von </w:t>
      </w:r>
      <w:proofErr w:type="spellStart"/>
      <w:r w:rsidRPr="00B46B27">
        <w:rPr>
          <w:color w:val="000000"/>
        </w:rPr>
        <w:t>Heydrich</w:t>
      </w:r>
      <w:proofErr w:type="spellEnd"/>
      <w:r w:rsidRPr="00B46B27">
        <w:rPr>
          <w:color w:val="000000"/>
        </w:rPr>
        <w:t xml:space="preserve"> vermutet.</w:t>
      </w:r>
    </w:p>
    <w:p w:rsidR="00550A35" w:rsidRPr="00B46B27" w:rsidRDefault="00550A35" w:rsidP="00F237AA">
      <w:pPr>
        <w:jc w:val="both"/>
        <w:rPr>
          <w:color w:val="000000"/>
        </w:rPr>
      </w:pPr>
      <w:proofErr w:type="spellStart"/>
      <w:r w:rsidRPr="00B46B27">
        <w:rPr>
          <w:color w:val="000000"/>
        </w:rPr>
        <w:t>Henlein</w:t>
      </w:r>
      <w:proofErr w:type="spellEnd"/>
      <w:r w:rsidRPr="00B46B27">
        <w:rPr>
          <w:color w:val="000000"/>
        </w:rPr>
        <w:t xml:space="preserve"> fiel es jetzt noch schwerer, seinen Autonomiekurs in der Partei zu verfechten</w:t>
      </w:r>
      <w:r>
        <w:rPr>
          <w:color w:val="000000"/>
        </w:rPr>
        <w:t xml:space="preserve">. Zu Recht sah Elizabeth </w:t>
      </w:r>
      <w:proofErr w:type="spellStart"/>
      <w:r>
        <w:rPr>
          <w:color w:val="000000"/>
        </w:rPr>
        <w:t>Wiskemann</w:t>
      </w:r>
      <w:proofErr w:type="spellEnd"/>
      <w:r>
        <w:rPr>
          <w:color w:val="000000"/>
        </w:rPr>
        <w:t xml:space="preserve"> eine Palastrevolution</w:t>
      </w:r>
      <w:r w:rsidRPr="00B46B27">
        <w:rPr>
          <w:color w:val="000000"/>
        </w:rPr>
        <w:t>,</w:t>
      </w:r>
      <w:r>
        <w:rPr>
          <w:color w:val="000000"/>
        </w:rPr>
        <w:t xml:space="preserve"> weil man </w:t>
      </w:r>
      <w:r w:rsidRPr="00455A30">
        <w:rPr>
          <w:i/>
          <w:color w:val="000000"/>
        </w:rPr>
        <w:t xml:space="preserve">„in Berlin der  </w:t>
      </w:r>
      <w:proofErr w:type="spellStart"/>
      <w:r w:rsidRPr="00455A30">
        <w:rPr>
          <w:i/>
          <w:color w:val="000000"/>
        </w:rPr>
        <w:t>Henleinschen</w:t>
      </w:r>
      <w:proofErr w:type="spellEnd"/>
      <w:r w:rsidRPr="00455A30">
        <w:rPr>
          <w:i/>
          <w:color w:val="000000"/>
        </w:rPr>
        <w:t xml:space="preserve"> Mäßigung überdrüssig“</w:t>
      </w:r>
      <w:r>
        <w:rPr>
          <w:color w:val="000000"/>
        </w:rPr>
        <w:t xml:space="preserve"> sei </w:t>
      </w:r>
      <w:r w:rsidRPr="00455A30">
        <w:rPr>
          <w:color w:val="000000"/>
          <w:sz w:val="20"/>
        </w:rPr>
        <w:t>(Erlebtes Europa, S. 248)</w:t>
      </w:r>
      <w:r w:rsidRPr="00B46B27">
        <w:rPr>
          <w:color w:val="000000"/>
        </w:rPr>
        <w:t xml:space="preserve">.  </w:t>
      </w:r>
    </w:p>
    <w:p w:rsidR="00550A35" w:rsidRPr="00707616" w:rsidRDefault="00550A35" w:rsidP="00F237AA">
      <w:pPr>
        <w:jc w:val="both"/>
        <w:rPr>
          <w:b/>
          <w:color w:val="000000"/>
        </w:rPr>
      </w:pPr>
      <w:r w:rsidRPr="00707616">
        <w:rPr>
          <w:b/>
          <w:color w:val="000000"/>
        </w:rPr>
        <w:t>Es kam aber noch schlimmer. Prag hielt die Februar-Abmachungen über mehr Arbeitsplätze für Sudetendeutsche nicht ein, was die Hoffnung der Massen auf Linderung der wirtschaftlichen Not wieder enttäuschte</w:t>
      </w:r>
      <w:r w:rsidRPr="00B46B27">
        <w:rPr>
          <w:color w:val="000000"/>
        </w:rPr>
        <w:t xml:space="preserve">. </w:t>
      </w:r>
      <w:r w:rsidRPr="00707616">
        <w:rPr>
          <w:b/>
          <w:color w:val="000000"/>
        </w:rPr>
        <w:t xml:space="preserve">Dann kam es am 17. Oktober 1937 zum Zwischenfall in </w:t>
      </w:r>
      <w:proofErr w:type="spellStart"/>
      <w:r w:rsidRPr="00707616">
        <w:rPr>
          <w:b/>
          <w:color w:val="000000"/>
        </w:rPr>
        <w:t>Teplitz</w:t>
      </w:r>
      <w:proofErr w:type="spellEnd"/>
      <w:r w:rsidRPr="00707616">
        <w:rPr>
          <w:b/>
          <w:color w:val="000000"/>
        </w:rPr>
        <w:t xml:space="preserve">-Schönau, bei dem  Karl-Hermann Frank, obwohl Abgeordneter, von tschechischen Polizisten festgehalten und misshandelt wurde. Der Fall wurde ziemlich aufgebauscht und diente der </w:t>
      </w:r>
      <w:proofErr w:type="spellStart"/>
      <w:r w:rsidRPr="00707616">
        <w:rPr>
          <w:b/>
          <w:color w:val="000000"/>
        </w:rPr>
        <w:t>csl</w:t>
      </w:r>
      <w:proofErr w:type="spellEnd"/>
      <w:r w:rsidRPr="00707616">
        <w:rPr>
          <w:b/>
          <w:color w:val="000000"/>
        </w:rPr>
        <w:t xml:space="preserve">. Regierung als Vorwand, die längst fälligen Gemeindewahlen erneut bis Mai 1938 zu verschieben. </w:t>
      </w:r>
    </w:p>
    <w:p w:rsidR="00550A35" w:rsidRDefault="00550A35" w:rsidP="00F237AA">
      <w:pPr>
        <w:jc w:val="both"/>
        <w:rPr>
          <w:color w:val="000000"/>
        </w:rPr>
      </w:pPr>
      <w:proofErr w:type="spellStart"/>
      <w:r w:rsidRPr="00B46B27">
        <w:rPr>
          <w:color w:val="000000"/>
        </w:rPr>
        <w:t>Henlein</w:t>
      </w:r>
      <w:proofErr w:type="spellEnd"/>
      <w:r w:rsidRPr="00B46B27">
        <w:rPr>
          <w:color w:val="000000"/>
        </w:rPr>
        <w:t xml:space="preserve"> steckte in einer Krise und sah nur einen Ausweg.  Er musste </w:t>
      </w:r>
      <w:r w:rsidRPr="00B46B27">
        <w:rPr>
          <w:b/>
          <w:color w:val="000000"/>
        </w:rPr>
        <w:t>zweigleisig</w:t>
      </w:r>
      <w:r w:rsidRPr="00B46B27">
        <w:rPr>
          <w:color w:val="000000"/>
        </w:rPr>
        <w:t xml:space="preserve"> fahren und Hitler um Unterstützung bitten. Das tat er in einer Denkschrift von zehn Seiten am 19.11.1937. Gleichzeitig ließ er aber die Fäden nach England und zur Canaris-Gruppe nicht abreißen.</w:t>
      </w:r>
    </w:p>
    <w:p w:rsidR="00550A35" w:rsidRDefault="00550A35" w:rsidP="00F237AA">
      <w:pPr>
        <w:jc w:val="both"/>
        <w:rPr>
          <w:b/>
          <w:color w:val="000000"/>
          <w:sz w:val="16"/>
          <w:szCs w:val="16"/>
        </w:rPr>
      </w:pPr>
      <w:r w:rsidRPr="00FB5507">
        <w:rPr>
          <w:b/>
          <w:color w:val="000000"/>
          <w:sz w:val="16"/>
          <w:szCs w:val="16"/>
        </w:rPr>
        <w:t>(Anmerkung: Die Denkschrift wurde der Öffentlichkeit überhaupt erst 1951 bekannt, als die Akten der Deutschen Auswärtigen Politik</w:t>
      </w:r>
      <w:r>
        <w:rPr>
          <w:b/>
          <w:color w:val="000000"/>
          <w:sz w:val="16"/>
          <w:szCs w:val="16"/>
        </w:rPr>
        <w:t xml:space="preserve">, </w:t>
      </w:r>
      <w:r w:rsidRPr="00FB5507">
        <w:rPr>
          <w:b/>
          <w:color w:val="000000"/>
          <w:sz w:val="16"/>
          <w:szCs w:val="16"/>
        </w:rPr>
        <w:t>ADAP</w:t>
      </w:r>
      <w:r>
        <w:rPr>
          <w:b/>
          <w:color w:val="000000"/>
          <w:sz w:val="16"/>
          <w:szCs w:val="16"/>
        </w:rPr>
        <w:t>,</w:t>
      </w:r>
      <w:r w:rsidRPr="00FB5507">
        <w:rPr>
          <w:b/>
          <w:color w:val="000000"/>
          <w:sz w:val="16"/>
          <w:szCs w:val="16"/>
        </w:rPr>
        <w:t xml:space="preserve"> veröffentlicht wurden. Fraglich ist auch, ob Hitler sie jemals zu Gesicht bekommen hat.)</w:t>
      </w:r>
    </w:p>
    <w:p w:rsidR="00550A35" w:rsidRPr="00E72037" w:rsidRDefault="00550A35" w:rsidP="00F237AA">
      <w:pPr>
        <w:jc w:val="both"/>
        <w:rPr>
          <w:b/>
          <w:color w:val="000000"/>
          <w:sz w:val="8"/>
          <w:szCs w:val="8"/>
        </w:rPr>
      </w:pPr>
    </w:p>
    <w:tbl>
      <w:tblPr>
        <w:tblpPr w:leftFromText="141" w:rightFromText="141" w:vertAnchor="text" w:horzAnchor="margin" w:tblpY="501"/>
        <w:tblOverlap w:val="never"/>
        <w:tblW w:w="0" w:type="auto"/>
        <w:tblLook w:val="01E0"/>
      </w:tblPr>
      <w:tblGrid>
        <w:gridCol w:w="3666"/>
      </w:tblGrid>
      <w:tr w:rsidR="00550A35" w:rsidRPr="0021027D" w:rsidTr="009B0203">
        <w:tc>
          <w:tcPr>
            <w:tcW w:w="3652"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2181225" cy="1638300"/>
                  <wp:effectExtent l="0" t="0" r="9525" b="0"/>
                  <wp:docPr id="4" name="Grafik 4" descr="25-Karls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5-Karlsba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638300"/>
                          </a:xfrm>
                          <a:prstGeom prst="rect">
                            <a:avLst/>
                          </a:prstGeom>
                          <a:noFill/>
                          <a:ln>
                            <a:noFill/>
                          </a:ln>
                        </pic:spPr>
                      </pic:pic>
                    </a:graphicData>
                  </a:graphic>
                </wp:inline>
              </w:drawing>
            </w:r>
          </w:p>
        </w:tc>
      </w:tr>
      <w:tr w:rsidR="00550A35" w:rsidRPr="0021027D" w:rsidTr="009B0203">
        <w:tc>
          <w:tcPr>
            <w:tcW w:w="3652" w:type="dxa"/>
            <w:shd w:val="clear" w:color="auto" w:fill="auto"/>
          </w:tcPr>
          <w:p w:rsidR="00550A35" w:rsidRPr="0021027D" w:rsidRDefault="00550A35" w:rsidP="00F237AA">
            <w:pPr>
              <w:jc w:val="both"/>
              <w:rPr>
                <w:color w:val="000000"/>
                <w:sz w:val="18"/>
                <w:szCs w:val="18"/>
              </w:rPr>
            </w:pPr>
            <w:r w:rsidRPr="0021027D">
              <w:rPr>
                <w:color w:val="000000"/>
                <w:sz w:val="18"/>
                <w:szCs w:val="18"/>
              </w:rPr>
              <w:t>Verkündung des Karlsbader Programms</w:t>
            </w:r>
          </w:p>
        </w:tc>
      </w:tr>
    </w:tbl>
    <w:p w:rsidR="00550A35" w:rsidRDefault="00550A35" w:rsidP="00F237AA">
      <w:pPr>
        <w:jc w:val="both"/>
        <w:rPr>
          <w:color w:val="000000"/>
        </w:rPr>
      </w:pPr>
      <w:r w:rsidRPr="00B46B27">
        <w:rPr>
          <w:b/>
          <w:color w:val="000000"/>
        </w:rPr>
        <w:t>Der „</w:t>
      </w:r>
      <w:proofErr w:type="spellStart"/>
      <w:r w:rsidRPr="00B46B27">
        <w:rPr>
          <w:b/>
          <w:color w:val="000000"/>
        </w:rPr>
        <w:t>Anschluß</w:t>
      </w:r>
      <w:proofErr w:type="spellEnd"/>
      <w:r w:rsidRPr="00B46B27">
        <w:rPr>
          <w:b/>
          <w:color w:val="000000"/>
        </w:rPr>
        <w:t>“ Österreichs und die Teilmobilisierung</w:t>
      </w:r>
      <w:r w:rsidRPr="0054365A">
        <w:rPr>
          <w:color w:val="000000"/>
        </w:rPr>
        <w:t xml:space="preserve"> </w:t>
      </w:r>
    </w:p>
    <w:p w:rsidR="00550A35" w:rsidRDefault="00550A35" w:rsidP="00F237AA">
      <w:pPr>
        <w:jc w:val="both"/>
        <w:rPr>
          <w:color w:val="000000"/>
        </w:rPr>
      </w:pPr>
      <w:r w:rsidRPr="00707616">
        <w:rPr>
          <w:b/>
          <w:color w:val="000000"/>
        </w:rPr>
        <w:t xml:space="preserve">Am 12. März 1938 erfolgte der „Anschluss“ Österreichs. Im Prager Parlament kam es am 29. März 1938 zu einem gemeinsamen Protest aller Minderheiten-Vertreter (Deutsche, Slowaken, Madjaren und Polen) gegen die tschechische Vorherrschaft, doch </w:t>
      </w:r>
      <w:proofErr w:type="spellStart"/>
      <w:r w:rsidRPr="00707616">
        <w:rPr>
          <w:b/>
          <w:color w:val="000000"/>
        </w:rPr>
        <w:t>Henlein</w:t>
      </w:r>
      <w:proofErr w:type="spellEnd"/>
      <w:r w:rsidRPr="00707616">
        <w:rPr>
          <w:b/>
          <w:color w:val="000000"/>
        </w:rPr>
        <w:t xml:space="preserve"> blieb realistisch und verlangte nur das „politisch Machbare“.</w:t>
      </w:r>
      <w:r>
        <w:rPr>
          <w:color w:val="000000"/>
        </w:rPr>
        <w:t xml:space="preserve">  </w:t>
      </w:r>
      <w:r w:rsidRPr="00B46B27">
        <w:rPr>
          <w:color w:val="000000"/>
        </w:rPr>
        <w:t>Ausdruck dessen war das Karlsba</w:t>
      </w:r>
      <w:r>
        <w:rPr>
          <w:color w:val="000000"/>
        </w:rPr>
        <w:t xml:space="preserve">der Programm vom 24. April 1938, das </w:t>
      </w:r>
      <w:r w:rsidRPr="00B46B27">
        <w:rPr>
          <w:color w:val="000000"/>
        </w:rPr>
        <w:t xml:space="preserve">mit Punkt 6 </w:t>
      </w:r>
      <w:r>
        <w:rPr>
          <w:color w:val="000000"/>
        </w:rPr>
        <w:t xml:space="preserve">zwar </w:t>
      </w:r>
      <w:r w:rsidRPr="00B46B27">
        <w:rPr>
          <w:color w:val="000000"/>
        </w:rPr>
        <w:t>die Forderung nach Wieder</w:t>
      </w:r>
      <w:r>
        <w:rPr>
          <w:color w:val="000000"/>
        </w:rPr>
        <w:t>-</w:t>
      </w:r>
      <w:proofErr w:type="spellStart"/>
      <w:r w:rsidRPr="00B46B27">
        <w:rPr>
          <w:color w:val="000000"/>
        </w:rPr>
        <w:t>gutmachung</w:t>
      </w:r>
      <w:proofErr w:type="spellEnd"/>
      <w:r w:rsidRPr="00B46B27">
        <w:rPr>
          <w:color w:val="000000"/>
        </w:rPr>
        <w:t xml:space="preserve"> der wirtschaftlichen Schäden</w:t>
      </w:r>
      <w:r>
        <w:rPr>
          <w:color w:val="000000"/>
        </w:rPr>
        <w:t xml:space="preserve"> enthielt, aber </w:t>
      </w:r>
      <w:r>
        <w:rPr>
          <w:b/>
          <w:color w:val="000000"/>
        </w:rPr>
        <w:t xml:space="preserve">keineswegs </w:t>
      </w:r>
      <w:r w:rsidRPr="00B46B27">
        <w:rPr>
          <w:b/>
          <w:color w:val="000000"/>
        </w:rPr>
        <w:t>die Forderung nach Loslösung der Sudetengebiete</w:t>
      </w:r>
      <w:r w:rsidRPr="00B46B27">
        <w:rPr>
          <w:color w:val="000000"/>
        </w:rPr>
        <w:t xml:space="preserve">. </w:t>
      </w:r>
      <w:r w:rsidRPr="00707616">
        <w:rPr>
          <w:b/>
          <w:color w:val="000000"/>
        </w:rPr>
        <w:t xml:space="preserve">Vier Wochen später, am 21. Mai 1938, fanden die Gemeindewahlen statt. Für </w:t>
      </w:r>
      <w:proofErr w:type="spellStart"/>
      <w:r w:rsidRPr="00707616">
        <w:rPr>
          <w:b/>
          <w:color w:val="000000"/>
        </w:rPr>
        <w:t>Henleins</w:t>
      </w:r>
      <w:proofErr w:type="spellEnd"/>
      <w:r w:rsidRPr="00707616">
        <w:rPr>
          <w:b/>
          <w:color w:val="000000"/>
        </w:rPr>
        <w:t xml:space="preserve"> Partei stimmten 90 Prozent der Sudetendeutschen.</w:t>
      </w:r>
      <w:r>
        <w:rPr>
          <w:color w:val="000000"/>
        </w:rPr>
        <w:t xml:space="preserve"> Wegen des </w:t>
      </w:r>
    </w:p>
    <w:p w:rsidR="00550A35" w:rsidRPr="00B46B27"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Seite 10</w:t>
      </w:r>
      <w:r w:rsidRPr="00B46B27">
        <w:rPr>
          <w:color w:val="000000"/>
        </w:rPr>
        <w:t xml:space="preserve">                                 </w:t>
      </w:r>
      <w:r>
        <w:rPr>
          <w:color w:val="000000"/>
        </w:rPr>
        <w:t xml:space="preserve">      </w:t>
      </w:r>
      <w:r w:rsidRPr="00B46B27">
        <w:rPr>
          <w:color w:val="000000"/>
        </w:rPr>
        <w:t xml:space="preserve">   </w:t>
      </w:r>
      <w:r>
        <w:rPr>
          <w:color w:val="000000"/>
        </w:rPr>
        <w:t>Sonderheft 2013</w:t>
      </w:r>
    </w:p>
    <w:p w:rsidR="00550A35" w:rsidRDefault="00550A35" w:rsidP="00F237AA">
      <w:pPr>
        <w:jc w:val="both"/>
        <w:rPr>
          <w:color w:val="000000"/>
        </w:rPr>
      </w:pPr>
      <w:r>
        <w:rPr>
          <w:color w:val="000000"/>
        </w:rPr>
        <w:t xml:space="preserve">Fehlens einer Abtretungsforderung interpretiert </w:t>
      </w:r>
      <w:r w:rsidRPr="00B46B27">
        <w:rPr>
          <w:b/>
          <w:color w:val="000000"/>
        </w:rPr>
        <w:t xml:space="preserve">H. </w:t>
      </w:r>
      <w:proofErr w:type="spellStart"/>
      <w:r w:rsidRPr="00B46B27">
        <w:rPr>
          <w:b/>
          <w:color w:val="000000"/>
        </w:rPr>
        <w:t>Rönnefarth</w:t>
      </w:r>
      <w:proofErr w:type="spellEnd"/>
      <w:r w:rsidRPr="00B46B27">
        <w:rPr>
          <w:color w:val="000000"/>
        </w:rPr>
        <w:t xml:space="preserve"> </w:t>
      </w:r>
      <w:r>
        <w:rPr>
          <w:color w:val="000000"/>
        </w:rPr>
        <w:t xml:space="preserve">diese Wahlen </w:t>
      </w:r>
      <w:r w:rsidRPr="00B46B27">
        <w:rPr>
          <w:color w:val="000000"/>
        </w:rPr>
        <w:t xml:space="preserve"> als </w:t>
      </w:r>
      <w:r w:rsidRPr="00707616">
        <w:rPr>
          <w:b/>
          <w:color w:val="000000"/>
        </w:rPr>
        <w:t xml:space="preserve">Votum der Sudetendeutschen für das Autonomieprogramm </w:t>
      </w:r>
      <w:r w:rsidRPr="00707616">
        <w:rPr>
          <w:b/>
          <w:color w:val="000000"/>
          <w:sz w:val="20"/>
          <w:szCs w:val="20"/>
        </w:rPr>
        <w:t>(S. 303)!</w:t>
      </w:r>
      <w:r w:rsidRPr="004F10B8">
        <w:rPr>
          <w:color w:val="000000"/>
        </w:rPr>
        <w:t xml:space="preserve"> </w:t>
      </w:r>
    </w:p>
    <w:p w:rsidR="00550A35" w:rsidRDefault="00550A35" w:rsidP="00F237AA">
      <w:pPr>
        <w:jc w:val="both"/>
        <w:rPr>
          <w:color w:val="000000"/>
        </w:rPr>
      </w:pPr>
      <w:r w:rsidRPr="00B46B27">
        <w:rPr>
          <w:color w:val="000000"/>
        </w:rPr>
        <w:t xml:space="preserve">Der neuerliche Wahlerfolg </w:t>
      </w:r>
      <w:proofErr w:type="spellStart"/>
      <w:r w:rsidRPr="00B46B27">
        <w:rPr>
          <w:color w:val="000000"/>
        </w:rPr>
        <w:t>Henleins</w:t>
      </w:r>
      <w:proofErr w:type="spellEnd"/>
      <w:r w:rsidRPr="00B46B27">
        <w:rPr>
          <w:color w:val="000000"/>
        </w:rPr>
        <w:t xml:space="preserve"> ist umso bemerkenswerter, als er unter dramatischen Umständen errungen wurde. </w:t>
      </w:r>
      <w:r w:rsidRPr="00707616">
        <w:rPr>
          <w:b/>
          <w:color w:val="000000"/>
        </w:rPr>
        <w:t>Einen Tag vor der Wahl hatte Benesch seine Armee</w:t>
      </w:r>
      <w:r w:rsidRPr="00B46B27">
        <w:rPr>
          <w:color w:val="000000"/>
        </w:rPr>
        <w:t xml:space="preserve"> </w:t>
      </w:r>
      <w:r w:rsidRPr="00B46B27">
        <w:rPr>
          <w:b/>
          <w:color w:val="000000"/>
        </w:rPr>
        <w:t>teilmobilisiert</w:t>
      </w:r>
      <w:r w:rsidRPr="00B46B27">
        <w:rPr>
          <w:color w:val="000000"/>
        </w:rPr>
        <w:t xml:space="preserve">, </w:t>
      </w:r>
      <w:r w:rsidRPr="00B46B27">
        <w:rPr>
          <w:color w:val="000000"/>
        </w:rPr>
        <w:lastRenderedPageBreak/>
        <w:t>weil angeblich ein deutscher Angriff bevo</w:t>
      </w:r>
      <w:r>
        <w:rPr>
          <w:color w:val="000000"/>
        </w:rPr>
        <w:t xml:space="preserve">rstand. </w:t>
      </w:r>
      <w:r w:rsidRPr="00707616">
        <w:rPr>
          <w:b/>
          <w:color w:val="000000"/>
        </w:rPr>
        <w:t>Tatsächlich ging es aber um die Einschüchterung der sudetendeutschen Wähler und um den Wunsch Prags, aus dem innerböhmischen Konflikt ein internationales Kräftemessen zu machen.</w:t>
      </w:r>
      <w:r w:rsidRPr="00672DBA">
        <w:rPr>
          <w:color w:val="000000"/>
        </w:rPr>
        <w:t xml:space="preserve"> </w:t>
      </w:r>
      <w:r w:rsidRPr="00707616">
        <w:rPr>
          <w:b/>
          <w:color w:val="000000"/>
        </w:rPr>
        <w:t>Das Stichwort dazu hatte Churchill am 12.April  1938</w:t>
      </w:r>
      <w:r w:rsidRPr="00707616">
        <w:rPr>
          <w:b/>
          <w:color w:val="000000"/>
        </w:rPr>
        <w:br/>
        <w:t xml:space="preserve">gegeben. Er sah die Wahrscheinlichkeit eines militärischen Eingreifens Deutschlands nur bei 1:50 und riet deshalb Benesch, </w:t>
      </w:r>
      <w:r w:rsidRPr="00D7343F">
        <w:rPr>
          <w:b/>
          <w:color w:val="000000"/>
        </w:rPr>
        <w:t>selbst einen Krieg “hervorzurufen”</w:t>
      </w:r>
      <w:r w:rsidRPr="00672DBA">
        <w:rPr>
          <w:color w:val="000000"/>
        </w:rPr>
        <w:t xml:space="preserve"> </w:t>
      </w:r>
      <w:r w:rsidRPr="00593089">
        <w:rPr>
          <w:color w:val="000000"/>
          <w:sz w:val="20"/>
          <w:szCs w:val="20"/>
        </w:rPr>
        <w:t xml:space="preserve">(Kral, 1968, S. 117). </w:t>
      </w:r>
      <w:r w:rsidRPr="00672DBA">
        <w:rPr>
          <w:color w:val="000000"/>
        </w:rPr>
        <w:t>Die Wünsche der Sudetendeutschen drohten von jetzt an noch nebensächlicher</w:t>
      </w:r>
      <w:r w:rsidRPr="00B46B27">
        <w:rPr>
          <w:color w:val="000000"/>
        </w:rPr>
        <w:t xml:space="preserve"> zu werden. Aber gerade deswegen </w:t>
      </w:r>
      <w:r w:rsidRPr="00B46B27">
        <w:rPr>
          <w:b/>
          <w:color w:val="000000"/>
        </w:rPr>
        <w:t xml:space="preserve">schickte </w:t>
      </w:r>
      <w:proofErr w:type="spellStart"/>
      <w:r w:rsidRPr="00B46B27">
        <w:rPr>
          <w:b/>
          <w:color w:val="000000"/>
        </w:rPr>
        <w:t>Henlein</w:t>
      </w:r>
      <w:proofErr w:type="spellEnd"/>
      <w:r w:rsidRPr="00B46B27">
        <w:rPr>
          <w:b/>
          <w:color w:val="000000"/>
        </w:rPr>
        <w:t xml:space="preserve"> Dr. Brand am 25. Mai 1938 erneut nach London, um  das Autonomie-Konzept zu vertreten </w:t>
      </w:r>
      <w:r w:rsidRPr="00593089">
        <w:rPr>
          <w:color w:val="000000"/>
          <w:sz w:val="20"/>
          <w:szCs w:val="20"/>
        </w:rPr>
        <w:t>(Brand, S. 138)</w:t>
      </w:r>
      <w:r w:rsidRPr="00B46B27">
        <w:rPr>
          <w:color w:val="000000"/>
        </w:rPr>
        <w:t xml:space="preserve">. </w:t>
      </w:r>
    </w:p>
    <w:p w:rsidR="00550A35" w:rsidRPr="00B46B27" w:rsidRDefault="00550A35" w:rsidP="00F237AA">
      <w:pPr>
        <w:jc w:val="both"/>
        <w:rPr>
          <w:color w:val="000000"/>
        </w:rPr>
      </w:pPr>
      <w:r w:rsidRPr="00B46B27">
        <w:rPr>
          <w:color w:val="000000"/>
        </w:rPr>
        <w:t xml:space="preserve">Wieder stand Malcolm Christie im Hintergrund. Dr. Brand wurde in der britischen Hauptstadt von ihm schon erwartet und sofort zu Sir Robert </w:t>
      </w:r>
      <w:r w:rsidRPr="00672DBA">
        <w:rPr>
          <w:b/>
          <w:color w:val="000000"/>
        </w:rPr>
        <w:t>Vansittar</w:t>
      </w:r>
      <w:r>
        <w:rPr>
          <w:b/>
          <w:color w:val="000000"/>
        </w:rPr>
        <w:t>t</w:t>
      </w:r>
      <w:r w:rsidRPr="00B46B27">
        <w:rPr>
          <w:b/>
          <w:color w:val="000000"/>
        </w:rPr>
        <w:t>,</w:t>
      </w:r>
      <w:r w:rsidRPr="00B46B27">
        <w:rPr>
          <w:color w:val="000000"/>
        </w:rPr>
        <w:t xml:space="preserve"> dem Hauptberater des britischen Außenamtes, gebeten. Vansittar</w:t>
      </w:r>
      <w:r>
        <w:rPr>
          <w:color w:val="000000"/>
        </w:rPr>
        <w:t>t</w:t>
      </w:r>
      <w:r w:rsidRPr="00B46B27">
        <w:rPr>
          <w:color w:val="000000"/>
        </w:rPr>
        <w:t xml:space="preserve"> widmete Dr. Brand viel Zeit und wollte genau wissen, ob die Autonomielösung noch aktuell sei. Dr. Brand bejahte weisungsgemäß. Vansittar</w:t>
      </w:r>
      <w:r>
        <w:rPr>
          <w:color w:val="000000"/>
        </w:rPr>
        <w:t>t</w:t>
      </w:r>
      <w:r w:rsidRPr="00B46B27">
        <w:rPr>
          <w:color w:val="000000"/>
        </w:rPr>
        <w:t xml:space="preserve"> wollte aber ganz sicher gehen und bat Dr. Brand, sich das in Asch noch einmal telefonisch bestätigen zu lassen. Dr. Brand hat daraufhin mehrere nächtliche Telefonate geführt und die Bestätigung bekommen. </w:t>
      </w:r>
    </w:p>
    <w:p w:rsidR="00550A35" w:rsidRPr="00587D95" w:rsidRDefault="00550A35" w:rsidP="00F237AA">
      <w:pPr>
        <w:jc w:val="both"/>
        <w:rPr>
          <w:b/>
          <w:color w:val="000000"/>
        </w:rPr>
      </w:pPr>
      <w:r w:rsidRPr="00B46B27">
        <w:rPr>
          <w:color w:val="000000"/>
        </w:rPr>
        <w:t>Dies</w:t>
      </w:r>
      <w:r>
        <w:rPr>
          <w:color w:val="000000"/>
        </w:rPr>
        <w:t>e Auskunft</w:t>
      </w:r>
      <w:r w:rsidRPr="00B46B27">
        <w:rPr>
          <w:color w:val="000000"/>
        </w:rPr>
        <w:t xml:space="preserve"> spielte in den nächsten Wochen eine wichtige Rolle</w:t>
      </w:r>
      <w:r>
        <w:rPr>
          <w:color w:val="000000"/>
        </w:rPr>
        <w:t xml:space="preserve">. Von ihr ausgehend legte </w:t>
      </w:r>
      <w:r w:rsidRPr="00B46B27">
        <w:rPr>
          <w:color w:val="000000"/>
        </w:rPr>
        <w:t xml:space="preserve"> </w:t>
      </w:r>
      <w:proofErr w:type="spellStart"/>
      <w:r w:rsidRPr="00B46B27">
        <w:rPr>
          <w:b/>
          <w:color w:val="000000"/>
        </w:rPr>
        <w:t>Nev</w:t>
      </w:r>
      <w:proofErr w:type="spellEnd"/>
      <w:r w:rsidRPr="00B46B27">
        <w:rPr>
          <w:b/>
          <w:color w:val="000000"/>
        </w:rPr>
        <w:t>. Chamberlain</w:t>
      </w:r>
      <w:r w:rsidRPr="00B46B27">
        <w:rPr>
          <w:color w:val="000000"/>
        </w:rPr>
        <w:t xml:space="preserve"> nämlich als Ziel der britischen Politik die Autonomie-Lösung fest</w:t>
      </w:r>
      <w:r>
        <w:rPr>
          <w:color w:val="000000"/>
        </w:rPr>
        <w:t>. Das sieht zwar wie ein Alleingang aus</w:t>
      </w:r>
      <w:r w:rsidRPr="00B46B27">
        <w:rPr>
          <w:color w:val="000000"/>
        </w:rPr>
        <w:t xml:space="preserve">, </w:t>
      </w:r>
      <w:r w:rsidRPr="00587D95">
        <w:rPr>
          <w:b/>
          <w:color w:val="000000"/>
        </w:rPr>
        <w:t xml:space="preserve">doch Berlin und Prag hatten auf seine vorher im April geäußerte Bitte, selbst klare </w:t>
      </w:r>
    </w:p>
    <w:tbl>
      <w:tblPr>
        <w:tblpPr w:leftFromText="141" w:rightFromText="141" w:vertAnchor="text" w:horzAnchor="margin" w:tblpY="334"/>
        <w:tblOverlap w:val="never"/>
        <w:tblW w:w="0" w:type="auto"/>
        <w:tblLayout w:type="fixed"/>
        <w:tblLook w:val="01E0"/>
      </w:tblPr>
      <w:tblGrid>
        <w:gridCol w:w="1728"/>
      </w:tblGrid>
      <w:tr w:rsidR="00550A35" w:rsidRPr="00587D95" w:rsidTr="009B0203">
        <w:tc>
          <w:tcPr>
            <w:tcW w:w="1728" w:type="dxa"/>
            <w:shd w:val="clear" w:color="auto" w:fill="auto"/>
          </w:tcPr>
          <w:p w:rsidR="00550A35" w:rsidRPr="00587D95" w:rsidRDefault="00550A35" w:rsidP="00F237AA">
            <w:pPr>
              <w:jc w:val="both"/>
              <w:rPr>
                <w:b/>
                <w:color w:val="000000"/>
              </w:rPr>
            </w:pPr>
            <w:r w:rsidRPr="00587D95">
              <w:rPr>
                <w:b/>
                <w:noProof/>
                <w:color w:val="000000"/>
                <w:lang w:val="cs-CZ" w:eastAsia="cs-CZ"/>
              </w:rPr>
              <w:drawing>
                <wp:inline distT="0" distB="0" distL="0" distR="0">
                  <wp:extent cx="1047750" cy="1247775"/>
                  <wp:effectExtent l="0" t="0" r="0" b="9525"/>
                  <wp:docPr id="3" name="Grafik 3" descr="32-Runc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Runciman"/>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247775"/>
                          </a:xfrm>
                          <a:prstGeom prst="rect">
                            <a:avLst/>
                          </a:prstGeom>
                          <a:noFill/>
                          <a:ln>
                            <a:noFill/>
                          </a:ln>
                        </pic:spPr>
                      </pic:pic>
                    </a:graphicData>
                  </a:graphic>
                </wp:inline>
              </w:drawing>
            </w:r>
          </w:p>
        </w:tc>
      </w:tr>
      <w:tr w:rsidR="00550A35" w:rsidRPr="00587D95" w:rsidTr="009B0203">
        <w:tc>
          <w:tcPr>
            <w:tcW w:w="1728" w:type="dxa"/>
            <w:shd w:val="clear" w:color="auto" w:fill="auto"/>
          </w:tcPr>
          <w:p w:rsidR="00550A35" w:rsidRPr="00587D95" w:rsidRDefault="00550A35" w:rsidP="00F237AA">
            <w:pPr>
              <w:jc w:val="both"/>
              <w:rPr>
                <w:b/>
                <w:color w:val="000000"/>
                <w:sz w:val="18"/>
                <w:szCs w:val="18"/>
              </w:rPr>
            </w:pPr>
            <w:r w:rsidRPr="00587D95">
              <w:rPr>
                <w:b/>
                <w:color w:val="000000"/>
                <w:sz w:val="18"/>
                <w:szCs w:val="18"/>
              </w:rPr>
              <w:t xml:space="preserve">Lord </w:t>
            </w:r>
            <w:proofErr w:type="spellStart"/>
            <w:r w:rsidRPr="00587D95">
              <w:rPr>
                <w:b/>
                <w:color w:val="000000"/>
                <w:sz w:val="18"/>
                <w:szCs w:val="18"/>
              </w:rPr>
              <w:t>Runciman</w:t>
            </w:r>
            <w:proofErr w:type="spellEnd"/>
          </w:p>
        </w:tc>
      </w:tr>
    </w:tbl>
    <w:p w:rsidR="00550A35" w:rsidRPr="00B46B27" w:rsidRDefault="00550A35" w:rsidP="00F237AA">
      <w:pPr>
        <w:jc w:val="both"/>
        <w:rPr>
          <w:color w:val="000000"/>
        </w:rPr>
      </w:pPr>
      <w:r w:rsidRPr="00587D95">
        <w:rPr>
          <w:b/>
          <w:color w:val="000000"/>
        </w:rPr>
        <w:t>Ziele zu formulieren, nicht geantwortet</w:t>
      </w:r>
      <w:r w:rsidRPr="00B46B27">
        <w:rPr>
          <w:color w:val="000000"/>
        </w:rPr>
        <w:t xml:space="preserve">. </w:t>
      </w:r>
      <w:r>
        <w:rPr>
          <w:color w:val="000000"/>
        </w:rPr>
        <w:t>Am</w:t>
      </w:r>
      <w:r w:rsidRPr="00B46B27">
        <w:rPr>
          <w:color w:val="000000"/>
        </w:rPr>
        <w:t xml:space="preserve"> </w:t>
      </w:r>
      <w:r>
        <w:rPr>
          <w:color w:val="000000"/>
        </w:rPr>
        <w:t>Autonomieziel</w:t>
      </w:r>
      <w:r w:rsidRPr="00B46B27">
        <w:rPr>
          <w:color w:val="000000"/>
        </w:rPr>
        <w:t xml:space="preserve"> hielt Chamberlain rund </w:t>
      </w:r>
      <w:r w:rsidRPr="00B46B27">
        <w:rPr>
          <w:b/>
          <w:color w:val="000000"/>
        </w:rPr>
        <w:t>zwei Monate</w:t>
      </w:r>
      <w:r w:rsidRPr="00B46B27">
        <w:rPr>
          <w:color w:val="000000"/>
        </w:rPr>
        <w:t xml:space="preserve"> fest </w:t>
      </w:r>
      <w:r w:rsidRPr="00593089">
        <w:rPr>
          <w:color w:val="000000"/>
          <w:sz w:val="20"/>
          <w:szCs w:val="20"/>
        </w:rPr>
        <w:t>(</w:t>
      </w:r>
      <w:proofErr w:type="spellStart"/>
      <w:r w:rsidRPr="00593089">
        <w:rPr>
          <w:color w:val="000000"/>
          <w:sz w:val="20"/>
          <w:szCs w:val="20"/>
        </w:rPr>
        <w:t>Rönnefarth</w:t>
      </w:r>
      <w:proofErr w:type="spellEnd"/>
      <w:r w:rsidRPr="00593089">
        <w:rPr>
          <w:color w:val="000000"/>
          <w:sz w:val="20"/>
          <w:szCs w:val="20"/>
        </w:rPr>
        <w:t>, S. 343 ff.).</w:t>
      </w:r>
    </w:p>
    <w:p w:rsidR="00550A35" w:rsidRPr="00587D95" w:rsidRDefault="00550A35" w:rsidP="00F237AA">
      <w:pPr>
        <w:tabs>
          <w:tab w:val="left" w:pos="2340"/>
        </w:tabs>
        <w:jc w:val="both"/>
        <w:rPr>
          <w:b/>
          <w:color w:val="000000"/>
        </w:rPr>
      </w:pPr>
      <w:r w:rsidRPr="00B46B27">
        <w:rPr>
          <w:color w:val="000000"/>
        </w:rPr>
        <w:t xml:space="preserve">Das war ganz im Sinne </w:t>
      </w:r>
      <w:proofErr w:type="spellStart"/>
      <w:r w:rsidRPr="00B46B27">
        <w:rPr>
          <w:color w:val="000000"/>
        </w:rPr>
        <w:t>Henleins</w:t>
      </w:r>
      <w:proofErr w:type="spellEnd"/>
      <w:r w:rsidRPr="00B46B27">
        <w:rPr>
          <w:color w:val="000000"/>
        </w:rPr>
        <w:t xml:space="preserve">, und dieser bekräftigte in der Folge noch mehrmals seinen Autonomiewunsch. Zunächst </w:t>
      </w:r>
      <w:r>
        <w:rPr>
          <w:color w:val="000000"/>
        </w:rPr>
        <w:t>tat</w:t>
      </w:r>
      <w:r w:rsidRPr="00B46B27">
        <w:rPr>
          <w:color w:val="000000"/>
        </w:rPr>
        <w:t xml:space="preserve"> er </w:t>
      </w:r>
      <w:r>
        <w:rPr>
          <w:color w:val="000000"/>
        </w:rPr>
        <w:t xml:space="preserve">das </w:t>
      </w:r>
      <w:r w:rsidRPr="00B46B27">
        <w:rPr>
          <w:color w:val="000000"/>
        </w:rPr>
        <w:t xml:space="preserve">am 18. August 1938 im Gespräch mit </w:t>
      </w:r>
      <w:r w:rsidRPr="00B46B27">
        <w:rPr>
          <w:b/>
          <w:color w:val="000000"/>
        </w:rPr>
        <w:t xml:space="preserve">Lord </w:t>
      </w:r>
      <w:proofErr w:type="spellStart"/>
      <w:r w:rsidRPr="00B46B27">
        <w:rPr>
          <w:b/>
          <w:color w:val="000000"/>
        </w:rPr>
        <w:t>Runciman</w:t>
      </w:r>
      <w:proofErr w:type="spellEnd"/>
      <w:r>
        <w:rPr>
          <w:b/>
          <w:color w:val="000000"/>
        </w:rPr>
        <w:t>,</w:t>
      </w:r>
      <w:r w:rsidRPr="00D7343F">
        <w:rPr>
          <w:color w:val="000000"/>
        </w:rPr>
        <w:t xml:space="preserve"> der </w:t>
      </w:r>
      <w:r>
        <w:rPr>
          <w:color w:val="000000"/>
        </w:rPr>
        <w:t xml:space="preserve">in seinem Bericht schreibt: </w:t>
      </w:r>
      <w:r w:rsidRPr="00587D95">
        <w:rPr>
          <w:b/>
          <w:i/>
          <w:color w:val="000000"/>
        </w:rPr>
        <w:t>„Zur Zeit meiner Ankunft wünschten die gemäßigteren sudetendeutschen Führer noch</w:t>
      </w:r>
      <w:r w:rsidRPr="00EE57B1">
        <w:rPr>
          <w:i/>
          <w:color w:val="000000"/>
        </w:rPr>
        <w:t xml:space="preserve"> eine Regelung innerhalb der Grenzen des tschechoslowakischen Staates.“</w:t>
      </w:r>
      <w:r>
        <w:rPr>
          <w:color w:val="000000"/>
        </w:rPr>
        <w:t xml:space="preserve"> Das Protokoll bei diesem</w:t>
      </w:r>
      <w:r w:rsidRPr="00B46B27">
        <w:rPr>
          <w:color w:val="000000"/>
        </w:rPr>
        <w:t xml:space="preserve"> Gespräch führte der Brite </w:t>
      </w:r>
      <w:proofErr w:type="spellStart"/>
      <w:r w:rsidRPr="00B46B27">
        <w:rPr>
          <w:color w:val="000000"/>
        </w:rPr>
        <w:t>Gwatkin</w:t>
      </w:r>
      <w:proofErr w:type="spellEnd"/>
      <w:r w:rsidRPr="00B46B27">
        <w:rPr>
          <w:color w:val="000000"/>
        </w:rPr>
        <w:t xml:space="preserve"> und kann in den Büchern von Anneliese von Ribbentrop </w:t>
      </w:r>
      <w:r>
        <w:rPr>
          <w:color w:val="000000"/>
        </w:rPr>
        <w:t xml:space="preserve"> </w:t>
      </w:r>
      <w:r w:rsidRPr="00B46B27">
        <w:rPr>
          <w:color w:val="000000"/>
        </w:rPr>
        <w:t>nachgelesen werden (nach: DBFP &lt;Doc.</w:t>
      </w:r>
      <w:r>
        <w:rPr>
          <w:color w:val="000000"/>
        </w:rPr>
        <w:t xml:space="preserve"> </w:t>
      </w:r>
      <w:r w:rsidRPr="00B46B27">
        <w:rPr>
          <w:color w:val="000000"/>
        </w:rPr>
        <w:t>Brit.</w:t>
      </w:r>
      <w:r>
        <w:rPr>
          <w:color w:val="000000"/>
        </w:rPr>
        <w:t xml:space="preserve"> </w:t>
      </w:r>
      <w:proofErr w:type="spellStart"/>
      <w:r w:rsidRPr="00B46B27">
        <w:rPr>
          <w:color w:val="000000"/>
        </w:rPr>
        <w:t>For.Pol</w:t>
      </w:r>
      <w:proofErr w:type="spellEnd"/>
      <w:r w:rsidRPr="00B46B27">
        <w:rPr>
          <w:color w:val="000000"/>
        </w:rPr>
        <w:t xml:space="preserve">.&gt; II, p. 656). </w:t>
      </w:r>
      <w:r w:rsidRPr="00587D95">
        <w:rPr>
          <w:b/>
          <w:color w:val="000000"/>
        </w:rPr>
        <w:t xml:space="preserve">Die Autonomielösung vertrat </w:t>
      </w:r>
      <w:proofErr w:type="spellStart"/>
      <w:r w:rsidRPr="00587D95">
        <w:rPr>
          <w:b/>
          <w:color w:val="000000"/>
        </w:rPr>
        <w:t>Henlein</w:t>
      </w:r>
      <w:proofErr w:type="spellEnd"/>
      <w:r w:rsidRPr="00587D95">
        <w:rPr>
          <w:b/>
          <w:color w:val="000000"/>
        </w:rPr>
        <w:t xml:space="preserve"> sogar noch am 2. September 1938 unwidersprochen bei Hitler, und einen allerletzten Versuch machte er nach seiner Flucht „ins Reich“ mit einer nochmaligen Entsendung Dr. Brands nach London. Freilich war es jetzt zu spät. </w:t>
      </w:r>
      <w:proofErr w:type="spellStart"/>
      <w:r w:rsidRPr="00587D95">
        <w:rPr>
          <w:b/>
          <w:color w:val="000000"/>
        </w:rPr>
        <w:t>Henlein</w:t>
      </w:r>
      <w:proofErr w:type="spellEnd"/>
      <w:r w:rsidRPr="00587D95">
        <w:rPr>
          <w:b/>
          <w:color w:val="000000"/>
        </w:rPr>
        <w:t xml:space="preserve"> hatte die Mehrheit seiner Partei nicht mehr hinter sich, und im September 1938 hatte sich Großbritannien schon für die Abtretung entschieden, allerdings aus, wie </w:t>
      </w:r>
      <w:proofErr w:type="spellStart"/>
      <w:r w:rsidRPr="00587D95">
        <w:rPr>
          <w:b/>
          <w:color w:val="000000"/>
        </w:rPr>
        <w:t>Lamatsch</w:t>
      </w:r>
      <w:proofErr w:type="spellEnd"/>
      <w:r w:rsidRPr="00587D95">
        <w:rPr>
          <w:b/>
          <w:color w:val="000000"/>
        </w:rPr>
        <w:t xml:space="preserve"> (S. 178 ff.) meint, nicht ganz ehrenhaften Gründen.</w:t>
      </w:r>
    </w:p>
    <w:tbl>
      <w:tblPr>
        <w:tblpPr w:leftFromText="141" w:rightFromText="141" w:vertAnchor="text" w:horzAnchor="margin" w:tblpY="124"/>
        <w:tblOverlap w:val="never"/>
        <w:tblW w:w="0" w:type="auto"/>
        <w:tblLayout w:type="fixed"/>
        <w:tblLook w:val="01E0"/>
      </w:tblPr>
      <w:tblGrid>
        <w:gridCol w:w="1548"/>
      </w:tblGrid>
      <w:tr w:rsidR="00550A35" w:rsidRPr="0021027D" w:rsidTr="009B0203">
        <w:trPr>
          <w:trHeight w:val="1739"/>
        </w:trPr>
        <w:tc>
          <w:tcPr>
            <w:tcW w:w="1548" w:type="dxa"/>
            <w:shd w:val="clear" w:color="auto" w:fill="auto"/>
          </w:tcPr>
          <w:p w:rsidR="00550A35" w:rsidRPr="0021027D" w:rsidRDefault="00550A35" w:rsidP="00F237AA">
            <w:pPr>
              <w:tabs>
                <w:tab w:val="left" w:pos="2340"/>
              </w:tabs>
              <w:jc w:val="both"/>
              <w:rPr>
                <w:color w:val="000000"/>
              </w:rPr>
            </w:pPr>
            <w:r>
              <w:rPr>
                <w:noProof/>
                <w:color w:val="000000"/>
                <w:lang w:val="cs-CZ" w:eastAsia="cs-CZ"/>
              </w:rPr>
              <w:drawing>
                <wp:inline distT="0" distB="0" distL="0" distR="0">
                  <wp:extent cx="876300" cy="1238250"/>
                  <wp:effectExtent l="0" t="0" r="0" b="0"/>
                  <wp:docPr id="2" name="Grafik 2" descr="Lod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dgem"/>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1238250"/>
                          </a:xfrm>
                          <a:prstGeom prst="rect">
                            <a:avLst/>
                          </a:prstGeom>
                          <a:noFill/>
                          <a:ln>
                            <a:noFill/>
                          </a:ln>
                        </pic:spPr>
                      </pic:pic>
                    </a:graphicData>
                  </a:graphic>
                </wp:inline>
              </w:drawing>
            </w:r>
          </w:p>
        </w:tc>
      </w:tr>
      <w:tr w:rsidR="00550A35" w:rsidRPr="0021027D" w:rsidTr="009B0203">
        <w:tc>
          <w:tcPr>
            <w:tcW w:w="1548" w:type="dxa"/>
            <w:shd w:val="clear" w:color="auto" w:fill="auto"/>
          </w:tcPr>
          <w:p w:rsidR="00550A35" w:rsidRPr="0021027D" w:rsidRDefault="00550A35" w:rsidP="00F237AA">
            <w:pPr>
              <w:tabs>
                <w:tab w:val="left" w:pos="2340"/>
              </w:tabs>
              <w:jc w:val="both"/>
              <w:rPr>
                <w:color w:val="000000"/>
                <w:sz w:val="18"/>
                <w:szCs w:val="18"/>
              </w:rPr>
            </w:pPr>
            <w:r w:rsidRPr="0021027D">
              <w:rPr>
                <w:color w:val="000000"/>
                <w:sz w:val="18"/>
                <w:szCs w:val="18"/>
              </w:rPr>
              <w:t xml:space="preserve">Dr. R. </w:t>
            </w:r>
            <w:proofErr w:type="spellStart"/>
            <w:r w:rsidRPr="0021027D">
              <w:rPr>
                <w:color w:val="000000"/>
                <w:sz w:val="18"/>
                <w:szCs w:val="18"/>
              </w:rPr>
              <w:t>Lodgeman</w:t>
            </w:r>
            <w:proofErr w:type="spellEnd"/>
            <w:r w:rsidRPr="0021027D">
              <w:rPr>
                <w:color w:val="000000"/>
                <w:sz w:val="18"/>
                <w:szCs w:val="18"/>
              </w:rPr>
              <w:t xml:space="preserve"> </w:t>
            </w:r>
          </w:p>
        </w:tc>
      </w:tr>
    </w:tbl>
    <w:p w:rsidR="00550A35" w:rsidRPr="00B46B27" w:rsidRDefault="00550A35" w:rsidP="00F237AA">
      <w:pPr>
        <w:tabs>
          <w:tab w:val="left" w:pos="2340"/>
        </w:tabs>
        <w:jc w:val="both"/>
        <w:rPr>
          <w:i/>
          <w:color w:val="000000"/>
        </w:rPr>
      </w:pPr>
      <w:r>
        <w:rPr>
          <w:color w:val="000000"/>
        </w:rPr>
        <w:t>Ni</w:t>
      </w:r>
      <w:r w:rsidRPr="00B46B27">
        <w:rPr>
          <w:color w:val="000000"/>
        </w:rPr>
        <w:t xml:space="preserve">chtsdestoweniger bleibt festzuhalten, </w:t>
      </w:r>
      <w:proofErr w:type="spellStart"/>
      <w:r w:rsidRPr="00B46B27">
        <w:rPr>
          <w:color w:val="000000"/>
        </w:rPr>
        <w:t>daß</w:t>
      </w:r>
      <w:proofErr w:type="spellEnd"/>
      <w:r w:rsidRPr="00B46B27">
        <w:rPr>
          <w:color w:val="000000"/>
        </w:rPr>
        <w:t xml:space="preserve"> es </w:t>
      </w:r>
      <w:proofErr w:type="spellStart"/>
      <w:r w:rsidRPr="00587D95">
        <w:rPr>
          <w:b/>
          <w:color w:val="000000"/>
        </w:rPr>
        <w:t>Henlein</w:t>
      </w:r>
      <w:proofErr w:type="spellEnd"/>
      <w:r w:rsidRPr="00587D95">
        <w:rPr>
          <w:b/>
          <w:color w:val="000000"/>
        </w:rPr>
        <w:t xml:space="preserve"> noch wenige Wochen vor dem Münchner Abkommen nicht um die Zerschlagung der ČSR, sondern um eine innerstaatliche Lösung ging, natürlich auch aus Sorge um den Frieden</w:t>
      </w:r>
      <w:r w:rsidRPr="00B46B27">
        <w:rPr>
          <w:color w:val="000000"/>
        </w:rPr>
        <w:t>.</w:t>
      </w:r>
      <w:r>
        <w:rPr>
          <w:color w:val="000000"/>
        </w:rPr>
        <w:t xml:space="preserve"> </w:t>
      </w:r>
    </w:p>
    <w:p w:rsidR="00550A35" w:rsidRPr="00587D95" w:rsidRDefault="00550A35" w:rsidP="00F237AA">
      <w:pPr>
        <w:tabs>
          <w:tab w:val="left" w:pos="2340"/>
        </w:tabs>
        <w:jc w:val="both"/>
        <w:rPr>
          <w:b/>
          <w:color w:val="000000"/>
        </w:rPr>
      </w:pPr>
      <w:r w:rsidRPr="00B46B27">
        <w:rPr>
          <w:color w:val="000000"/>
        </w:rPr>
        <w:t xml:space="preserve">Ein besonders guter Zeuge für den Autonomiewunsch </w:t>
      </w:r>
      <w:proofErr w:type="spellStart"/>
      <w:r w:rsidRPr="00B46B27">
        <w:rPr>
          <w:color w:val="000000"/>
        </w:rPr>
        <w:t>Henleins</w:t>
      </w:r>
      <w:proofErr w:type="spellEnd"/>
      <w:r w:rsidRPr="00B46B27">
        <w:rPr>
          <w:color w:val="000000"/>
        </w:rPr>
        <w:t xml:space="preserve"> is</w:t>
      </w:r>
      <w:r>
        <w:rPr>
          <w:color w:val="000000"/>
        </w:rPr>
        <w:t xml:space="preserve">t </w:t>
      </w:r>
      <w:r w:rsidRPr="001D4581">
        <w:rPr>
          <w:b/>
          <w:color w:val="000000"/>
        </w:rPr>
        <w:t xml:space="preserve">Rudolf  </w:t>
      </w:r>
      <w:proofErr w:type="spellStart"/>
      <w:r w:rsidRPr="00B46B27">
        <w:rPr>
          <w:b/>
          <w:color w:val="000000"/>
        </w:rPr>
        <w:t>Lodgman</w:t>
      </w:r>
      <w:proofErr w:type="spellEnd"/>
      <w:r w:rsidRPr="00B46B27">
        <w:rPr>
          <w:b/>
          <w:color w:val="000000"/>
        </w:rPr>
        <w:t xml:space="preserve"> von Auen</w:t>
      </w:r>
      <w:r w:rsidRPr="00B46B27">
        <w:rPr>
          <w:color w:val="000000"/>
        </w:rPr>
        <w:t xml:space="preserve">. </w:t>
      </w:r>
      <w:r w:rsidRPr="00587D95">
        <w:rPr>
          <w:b/>
          <w:color w:val="000000"/>
        </w:rPr>
        <w:t xml:space="preserve">Er entschuldigte sich im Oktober 1938 in einem langen Schreiben an Hitler für seine Distanz zu </w:t>
      </w:r>
      <w:proofErr w:type="spellStart"/>
      <w:r w:rsidRPr="00587D95">
        <w:rPr>
          <w:b/>
          <w:color w:val="000000"/>
        </w:rPr>
        <w:t>Henlein</w:t>
      </w:r>
      <w:proofErr w:type="spellEnd"/>
      <w:r w:rsidRPr="00587D95">
        <w:rPr>
          <w:b/>
          <w:color w:val="000000"/>
        </w:rPr>
        <w:t>, indem er diesem nach dem Muster von SS und SD den Versuch einer Abspaltung der Sudetendeutschen vom deutschen Volkskörper mit nachfolgender „</w:t>
      </w:r>
      <w:proofErr w:type="spellStart"/>
      <w:r w:rsidRPr="00587D95">
        <w:rPr>
          <w:b/>
          <w:color w:val="000000"/>
        </w:rPr>
        <w:t>Verschweizerung</w:t>
      </w:r>
      <w:proofErr w:type="spellEnd"/>
      <w:r w:rsidRPr="00587D95">
        <w:rPr>
          <w:b/>
          <w:color w:val="000000"/>
        </w:rPr>
        <w:t xml:space="preserve">“ in einer </w:t>
      </w:r>
      <w:proofErr w:type="spellStart"/>
      <w:r w:rsidRPr="00587D95">
        <w:rPr>
          <w:b/>
          <w:color w:val="000000"/>
        </w:rPr>
        <w:t>kantonisierten</w:t>
      </w:r>
      <w:proofErr w:type="spellEnd"/>
      <w:r w:rsidRPr="00587D95">
        <w:rPr>
          <w:b/>
          <w:color w:val="000000"/>
        </w:rPr>
        <w:t xml:space="preserve"> CSR vorwarf.  </w:t>
      </w:r>
    </w:p>
    <w:p w:rsidR="00550A35" w:rsidRPr="00587D95" w:rsidRDefault="00550A35" w:rsidP="00F237AA">
      <w:pPr>
        <w:tabs>
          <w:tab w:val="left" w:pos="2340"/>
        </w:tabs>
        <w:jc w:val="both"/>
        <w:rPr>
          <w:color w:val="000000"/>
          <w:sz w:val="16"/>
          <w:szCs w:val="16"/>
        </w:rPr>
      </w:pPr>
      <w:r w:rsidRPr="00B46B27">
        <w:rPr>
          <w:b/>
          <w:color w:val="000000"/>
        </w:rPr>
        <w:lastRenderedPageBreak/>
        <w:t>Freie Fahrt für NS-Ideologen</w:t>
      </w:r>
    </w:p>
    <w:p w:rsidR="00550A35" w:rsidRDefault="00550A35" w:rsidP="00F237AA">
      <w:pPr>
        <w:jc w:val="both"/>
        <w:rPr>
          <w:color w:val="000000"/>
        </w:rPr>
      </w:pPr>
      <w:r w:rsidRPr="00B46B27">
        <w:rPr>
          <w:color w:val="000000"/>
        </w:rPr>
        <w:t>Nach der Unterzeichnung des Münchner Abkommens drangen im Kielwasser des Heeres SS und S</w:t>
      </w:r>
      <w:r>
        <w:rPr>
          <w:color w:val="000000"/>
        </w:rPr>
        <w:t>D</w:t>
      </w:r>
      <w:r w:rsidRPr="00B46B27">
        <w:rPr>
          <w:color w:val="000000"/>
        </w:rPr>
        <w:t xml:space="preserve"> völlig ungeniert in das Sudetenland ein. Sie besaßen </w:t>
      </w:r>
      <w:r w:rsidRPr="00B46B27">
        <w:rPr>
          <w:b/>
          <w:color w:val="000000"/>
        </w:rPr>
        <w:t>Fahndungsbücher</w:t>
      </w:r>
      <w:r w:rsidRPr="00B46B27">
        <w:rPr>
          <w:color w:val="000000"/>
        </w:rPr>
        <w:t xml:space="preserve"> und verbreiteten blankes Entsetzen, als sie </w:t>
      </w:r>
      <w:r w:rsidRPr="00587D95">
        <w:rPr>
          <w:b/>
          <w:color w:val="000000"/>
        </w:rPr>
        <w:t xml:space="preserve">rund 200 bewährte Kampfgenossen </w:t>
      </w:r>
      <w:proofErr w:type="spellStart"/>
      <w:r w:rsidRPr="00587D95">
        <w:rPr>
          <w:b/>
          <w:color w:val="000000"/>
        </w:rPr>
        <w:t>Henleins</w:t>
      </w:r>
      <w:proofErr w:type="spellEnd"/>
      <w:r w:rsidRPr="00587D95">
        <w:rPr>
          <w:b/>
          <w:color w:val="000000"/>
        </w:rPr>
        <w:t xml:space="preserve"> verhafteten</w:t>
      </w:r>
      <w:r w:rsidRPr="00B46B27">
        <w:rPr>
          <w:color w:val="000000"/>
        </w:rPr>
        <w:t xml:space="preserve">. Ihnen wurde Nähe zum Kameradschaftsbund und damit ein kritisches Verhältnis zum NS zur Last gelegt. </w:t>
      </w:r>
      <w:r>
        <w:rPr>
          <w:color w:val="000000"/>
        </w:rPr>
        <w:t>N</w:t>
      </w:r>
      <w:r w:rsidRPr="00B46B27">
        <w:rPr>
          <w:color w:val="000000"/>
        </w:rPr>
        <w:t xml:space="preserve">ach Protesten </w:t>
      </w:r>
      <w:proofErr w:type="spellStart"/>
      <w:r w:rsidRPr="00B46B27">
        <w:rPr>
          <w:color w:val="000000"/>
        </w:rPr>
        <w:t>Henleins</w:t>
      </w:r>
      <w:proofErr w:type="spellEnd"/>
      <w:r w:rsidRPr="00B46B27">
        <w:rPr>
          <w:color w:val="000000"/>
        </w:rPr>
        <w:t xml:space="preserve"> </w:t>
      </w:r>
      <w:r>
        <w:rPr>
          <w:color w:val="000000"/>
        </w:rPr>
        <w:t>verlief diese Aktion aber bald im Sande</w:t>
      </w:r>
      <w:r w:rsidRPr="00B46B27">
        <w:rPr>
          <w:color w:val="000000"/>
        </w:rPr>
        <w:t xml:space="preserve">. Hilfreich war bei </w:t>
      </w:r>
      <w:r>
        <w:rPr>
          <w:color w:val="000000"/>
        </w:rPr>
        <w:t xml:space="preserve">solchen Vorkommnissen </w:t>
      </w:r>
      <w:r w:rsidRPr="00B46B27">
        <w:rPr>
          <w:color w:val="000000"/>
        </w:rPr>
        <w:t xml:space="preserve">die Anwesenheit </w:t>
      </w:r>
      <w:proofErr w:type="spellStart"/>
      <w:r w:rsidRPr="00B46B27">
        <w:rPr>
          <w:color w:val="000000"/>
        </w:rPr>
        <w:t>OLtn</w:t>
      </w:r>
      <w:proofErr w:type="spellEnd"/>
      <w:r w:rsidRPr="00B46B27">
        <w:rPr>
          <w:color w:val="000000"/>
        </w:rPr>
        <w:t xml:space="preserve">. </w:t>
      </w:r>
      <w:proofErr w:type="spellStart"/>
      <w:r w:rsidRPr="00B46B27">
        <w:rPr>
          <w:color w:val="000000"/>
        </w:rPr>
        <w:t>Groscurths</w:t>
      </w:r>
      <w:proofErr w:type="spellEnd"/>
      <w:r w:rsidRPr="00B46B27">
        <w:rPr>
          <w:color w:val="000000"/>
        </w:rPr>
        <w:t xml:space="preserve">. </w:t>
      </w:r>
      <w:r>
        <w:rPr>
          <w:color w:val="000000"/>
        </w:rPr>
        <w:t>Desse</w:t>
      </w:r>
      <w:r w:rsidRPr="00B46B27">
        <w:rPr>
          <w:color w:val="000000"/>
        </w:rPr>
        <w:t xml:space="preserve">n </w:t>
      </w:r>
      <w:r>
        <w:rPr>
          <w:color w:val="000000"/>
        </w:rPr>
        <w:t xml:space="preserve">1970 von seiner Familie herausgegebenes </w:t>
      </w:r>
      <w:r w:rsidRPr="00B46B27">
        <w:rPr>
          <w:color w:val="000000"/>
        </w:rPr>
        <w:t xml:space="preserve">Tagebuch </w:t>
      </w:r>
    </w:p>
    <w:p w:rsidR="00550A35" w:rsidRPr="00B46B27" w:rsidRDefault="00550A35" w:rsidP="00F237AA">
      <w:pPr>
        <w:shd w:val="clear" w:color="auto" w:fill="E0E0E0"/>
        <w:jc w:val="both"/>
        <w:rPr>
          <w:color w:val="000000"/>
        </w:rPr>
      </w:pPr>
      <w:r w:rsidRPr="00B46B27">
        <w:rPr>
          <w:color w:val="000000"/>
        </w:rPr>
        <w:t>W</w:t>
      </w:r>
      <w:r w:rsidRPr="00B46B27">
        <w:rPr>
          <w:color w:val="000000"/>
          <w:sz w:val="18"/>
          <w:szCs w:val="18"/>
        </w:rPr>
        <w:t>ITIKO</w:t>
      </w:r>
      <w:r w:rsidRPr="00B46B27">
        <w:rPr>
          <w:color w:val="000000"/>
        </w:rPr>
        <w:t>B</w:t>
      </w:r>
      <w:r w:rsidRPr="00B46B27">
        <w:rPr>
          <w:color w:val="000000"/>
          <w:sz w:val="18"/>
          <w:szCs w:val="18"/>
        </w:rPr>
        <w:t>RIEF</w:t>
      </w:r>
      <w:r w:rsidRPr="00B46B27">
        <w:rPr>
          <w:color w:val="000000"/>
        </w:rPr>
        <w:t xml:space="preserve">            </w:t>
      </w:r>
      <w:r>
        <w:rPr>
          <w:color w:val="000000"/>
        </w:rPr>
        <w:t xml:space="preserve">                               </w:t>
      </w:r>
      <w:r w:rsidRPr="00B46B27">
        <w:rPr>
          <w:color w:val="000000"/>
        </w:rPr>
        <w:t xml:space="preserve">     Seite </w:t>
      </w:r>
      <w:r>
        <w:rPr>
          <w:color w:val="000000"/>
        </w:rPr>
        <w:t>11</w:t>
      </w:r>
      <w:r w:rsidRPr="00B46B27">
        <w:rPr>
          <w:color w:val="000000"/>
        </w:rPr>
        <w:t xml:space="preserve">                                 </w:t>
      </w:r>
      <w:r>
        <w:rPr>
          <w:color w:val="000000"/>
        </w:rPr>
        <w:t xml:space="preserve">      </w:t>
      </w:r>
      <w:r w:rsidRPr="00B46B27">
        <w:rPr>
          <w:color w:val="000000"/>
        </w:rPr>
        <w:t xml:space="preserve">   </w:t>
      </w:r>
      <w:r>
        <w:rPr>
          <w:color w:val="000000"/>
        </w:rPr>
        <w:t>Sonderheft 2013</w:t>
      </w:r>
    </w:p>
    <w:p w:rsidR="00550A35" w:rsidRPr="00B46B27" w:rsidRDefault="00550A35" w:rsidP="00F237AA">
      <w:pPr>
        <w:jc w:val="both"/>
        <w:rPr>
          <w:color w:val="000000"/>
        </w:rPr>
      </w:pPr>
      <w:r w:rsidRPr="00B46B27">
        <w:rPr>
          <w:color w:val="000000"/>
        </w:rPr>
        <w:t>unterrichtet uns über unzählige Einzelheiten aus dieser Zeit</w:t>
      </w:r>
      <w:r>
        <w:rPr>
          <w:color w:val="000000"/>
        </w:rPr>
        <w:t>. Der Verfasser selbst ist</w:t>
      </w:r>
      <w:r w:rsidRPr="00B46B27">
        <w:rPr>
          <w:color w:val="000000"/>
        </w:rPr>
        <w:t xml:space="preserve"> 1943 in russischer Gefangenschaft verstorben. </w:t>
      </w:r>
    </w:p>
    <w:p w:rsidR="00550A35" w:rsidRDefault="00550A35" w:rsidP="00F237AA">
      <w:pPr>
        <w:jc w:val="both"/>
        <w:rPr>
          <w:color w:val="000000"/>
        </w:rPr>
      </w:pPr>
      <w:r w:rsidRPr="00587D95">
        <w:rPr>
          <w:b/>
          <w:color w:val="000000"/>
        </w:rPr>
        <w:t xml:space="preserve">Im März 1939, nach Errichtung des Protektorats, kam es erneut zu Maßnahmen gegen missliebige </w:t>
      </w:r>
      <w:proofErr w:type="spellStart"/>
      <w:r w:rsidRPr="00587D95">
        <w:rPr>
          <w:b/>
          <w:color w:val="000000"/>
        </w:rPr>
        <w:t>Henlein</w:t>
      </w:r>
      <w:proofErr w:type="spellEnd"/>
      <w:r w:rsidRPr="00587D95">
        <w:rPr>
          <w:b/>
          <w:color w:val="000000"/>
        </w:rPr>
        <w:t xml:space="preserve">-Anhänger. Dr. Walter Becher, der spätere SL-Sprecher, berichtet, </w:t>
      </w:r>
      <w:proofErr w:type="spellStart"/>
      <w:r w:rsidRPr="00587D95">
        <w:rPr>
          <w:b/>
          <w:color w:val="000000"/>
        </w:rPr>
        <w:t>daß</w:t>
      </w:r>
      <w:proofErr w:type="spellEnd"/>
      <w:r w:rsidRPr="00587D95">
        <w:rPr>
          <w:b/>
          <w:color w:val="000000"/>
        </w:rPr>
        <w:t xml:space="preserve"> „ganze Hundert-schaften“ ehemaliger Mitglieder der sudetendeutschen Jugendbünde in ein Dresdner Gefängnis geworfen wurden, darunter auch er selbst </w:t>
      </w:r>
      <w:r w:rsidRPr="00587D95">
        <w:rPr>
          <w:b/>
          <w:color w:val="000000"/>
          <w:sz w:val="20"/>
          <w:szCs w:val="20"/>
        </w:rPr>
        <w:t>(Brand, S. 47 f. u.a.)</w:t>
      </w:r>
      <w:r w:rsidRPr="00587D95">
        <w:rPr>
          <w:b/>
          <w:color w:val="000000"/>
        </w:rPr>
        <w:t>. In Verhören wollte man aus ihnen Geständnissen über gleichgeschlechtliche Vorkommnisse im KB herauspressen. Die Ausbeute war mager. Es kam nur zu drei Verurteilungen. Eine vierte betraf Dr. Walter Brand, der auf Anraten des wohlmeinenden Gerichtspräsidenten ein taktisches Geständnis abgelegt hatte, um den Fängen der Gestapo zu entkommen. Aber auch das half nicht, denn nach Absolvierung einer kurzen Gefängnishaft steckte ihn die SS für sechs Jahre ins KZ.</w:t>
      </w:r>
      <w:r w:rsidRPr="00B46B27">
        <w:rPr>
          <w:color w:val="000000"/>
        </w:rPr>
        <w:t xml:space="preserve"> (Das KZ lernte auch Prof. Heinrich kennen. </w:t>
      </w:r>
      <w:r>
        <w:rPr>
          <w:color w:val="000000"/>
        </w:rPr>
        <w:t>Zuerst in Dachau, dann Haft in Dresden, Becher, S. 106</w:t>
      </w:r>
      <w:r w:rsidRPr="00B46B27">
        <w:rPr>
          <w:color w:val="000000"/>
        </w:rPr>
        <w:t xml:space="preserve">). Diese Tatsachen verdienen breiteste Beachtung, denn </w:t>
      </w:r>
      <w:r w:rsidRPr="00587D95">
        <w:rPr>
          <w:b/>
          <w:color w:val="000000"/>
        </w:rPr>
        <w:t>Dr. Brand</w:t>
      </w:r>
      <w:r w:rsidRPr="00B46B27">
        <w:rPr>
          <w:color w:val="000000"/>
        </w:rPr>
        <w:t xml:space="preserve"> gehört zu den maßgeblichen Gründungsmitgliedern</w:t>
      </w:r>
      <w:r>
        <w:rPr>
          <w:color w:val="000000"/>
        </w:rPr>
        <w:t>, ja „Paten“</w:t>
      </w:r>
      <w:r w:rsidRPr="00B46B27">
        <w:rPr>
          <w:color w:val="000000"/>
        </w:rPr>
        <w:t xml:space="preserve"> des </w:t>
      </w:r>
      <w:proofErr w:type="spellStart"/>
      <w:r w:rsidRPr="00587D95">
        <w:rPr>
          <w:b/>
          <w:color w:val="000000"/>
        </w:rPr>
        <w:t>Witikobundes</w:t>
      </w:r>
      <w:proofErr w:type="spellEnd"/>
      <w:r>
        <w:rPr>
          <w:color w:val="000000"/>
        </w:rPr>
        <w:t xml:space="preserve"> (Becher)</w:t>
      </w:r>
      <w:r w:rsidRPr="00B46B27">
        <w:rPr>
          <w:color w:val="000000"/>
        </w:rPr>
        <w:t xml:space="preserve">. </w:t>
      </w:r>
    </w:p>
    <w:p w:rsidR="00550A35" w:rsidRPr="00B46B27" w:rsidRDefault="00550A35" w:rsidP="00F237AA">
      <w:pPr>
        <w:jc w:val="both"/>
        <w:rPr>
          <w:color w:val="000000"/>
        </w:rPr>
      </w:pPr>
      <w:r w:rsidRPr="00B46B27">
        <w:rPr>
          <w:color w:val="000000"/>
        </w:rPr>
        <w:t xml:space="preserve">Wie unerbittlich </w:t>
      </w:r>
      <w:proofErr w:type="spellStart"/>
      <w:r w:rsidRPr="00B46B27">
        <w:rPr>
          <w:color w:val="000000"/>
        </w:rPr>
        <w:t>Heydrich</w:t>
      </w:r>
      <w:proofErr w:type="spellEnd"/>
      <w:r w:rsidRPr="00B46B27">
        <w:rPr>
          <w:color w:val="000000"/>
        </w:rPr>
        <w:t xml:space="preserve"> den KB bekämpfte, sah man am 14. Jänner 1940. An diesem Tage erschienen in Reichenberg Flugblätter gegen </w:t>
      </w:r>
      <w:proofErr w:type="spellStart"/>
      <w:r w:rsidRPr="00B46B27">
        <w:rPr>
          <w:color w:val="000000"/>
        </w:rPr>
        <w:t>Henlein</w:t>
      </w:r>
      <w:proofErr w:type="spellEnd"/>
      <w:r w:rsidRPr="00B46B27">
        <w:rPr>
          <w:color w:val="000000"/>
        </w:rPr>
        <w:t xml:space="preserve"> und zwei Tage später </w:t>
      </w:r>
      <w:r w:rsidRPr="00B46B27">
        <w:rPr>
          <w:b/>
          <w:color w:val="000000"/>
        </w:rPr>
        <w:t>unappetitliche Hetzartikel</w:t>
      </w:r>
      <w:r w:rsidRPr="00B46B27">
        <w:rPr>
          <w:color w:val="000000"/>
        </w:rPr>
        <w:t xml:space="preserve"> in der SS-Zeitung „Das Schwarze Korps“. Es hieß darin, </w:t>
      </w:r>
      <w:proofErr w:type="spellStart"/>
      <w:r w:rsidRPr="00B46B27">
        <w:rPr>
          <w:color w:val="000000"/>
        </w:rPr>
        <w:t>Henlein</w:t>
      </w:r>
      <w:proofErr w:type="spellEnd"/>
      <w:r w:rsidRPr="00B46B27">
        <w:rPr>
          <w:color w:val="000000"/>
        </w:rPr>
        <w:t xml:space="preserve"> hätte die </w:t>
      </w:r>
      <w:proofErr w:type="spellStart"/>
      <w:r w:rsidRPr="00B46B27">
        <w:rPr>
          <w:color w:val="000000"/>
        </w:rPr>
        <w:t>Jugendverderber</w:t>
      </w:r>
      <w:proofErr w:type="spellEnd"/>
      <w:r w:rsidRPr="00B46B27">
        <w:rPr>
          <w:color w:val="000000"/>
        </w:rPr>
        <w:t xml:space="preserve"> des KB gedeckt. </w:t>
      </w:r>
    </w:p>
    <w:tbl>
      <w:tblPr>
        <w:tblpPr w:leftFromText="141" w:rightFromText="141" w:vertAnchor="text" w:horzAnchor="margin" w:tblpY="235"/>
        <w:tblOverlap w:val="never"/>
        <w:tblW w:w="0" w:type="auto"/>
        <w:tblLayout w:type="fixed"/>
        <w:tblCellMar>
          <w:left w:w="57" w:type="dxa"/>
        </w:tblCellMar>
        <w:tblLook w:val="01E0"/>
      </w:tblPr>
      <w:tblGrid>
        <w:gridCol w:w="1728"/>
      </w:tblGrid>
      <w:tr w:rsidR="00550A35" w:rsidRPr="0021027D" w:rsidTr="009B0203">
        <w:tc>
          <w:tcPr>
            <w:tcW w:w="1728" w:type="dxa"/>
            <w:shd w:val="clear" w:color="auto" w:fill="auto"/>
          </w:tcPr>
          <w:p w:rsidR="00550A35" w:rsidRPr="0021027D" w:rsidRDefault="00550A35" w:rsidP="00F237AA">
            <w:pPr>
              <w:jc w:val="both"/>
              <w:rPr>
                <w:color w:val="000000"/>
              </w:rPr>
            </w:pPr>
            <w:r>
              <w:rPr>
                <w:noProof/>
                <w:color w:val="000000"/>
                <w:lang w:val="cs-CZ" w:eastAsia="cs-CZ"/>
              </w:rPr>
              <w:drawing>
                <wp:inline distT="0" distB="0" distL="0" distR="0">
                  <wp:extent cx="1028700" cy="1257300"/>
                  <wp:effectExtent l="0" t="0" r="0" b="0"/>
                  <wp:docPr id="1" name="Grafik 1" descr="450px-BürgerFrie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50px-BürgerFriedrich"/>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257300"/>
                          </a:xfrm>
                          <a:prstGeom prst="rect">
                            <a:avLst/>
                          </a:prstGeom>
                          <a:noFill/>
                          <a:ln>
                            <a:noFill/>
                          </a:ln>
                        </pic:spPr>
                      </pic:pic>
                    </a:graphicData>
                  </a:graphic>
                </wp:inline>
              </w:drawing>
            </w:r>
          </w:p>
        </w:tc>
      </w:tr>
      <w:tr w:rsidR="00550A35" w:rsidRPr="0021027D" w:rsidTr="009B0203">
        <w:tc>
          <w:tcPr>
            <w:tcW w:w="1728" w:type="dxa"/>
            <w:shd w:val="clear" w:color="auto" w:fill="auto"/>
          </w:tcPr>
          <w:p w:rsidR="00550A35" w:rsidRPr="0021027D" w:rsidRDefault="00550A35" w:rsidP="00F237AA">
            <w:pPr>
              <w:jc w:val="both"/>
              <w:rPr>
                <w:color w:val="000000"/>
                <w:sz w:val="18"/>
                <w:szCs w:val="18"/>
              </w:rPr>
            </w:pPr>
            <w:r w:rsidRPr="0021027D">
              <w:rPr>
                <w:color w:val="000000"/>
                <w:sz w:val="18"/>
                <w:szCs w:val="18"/>
              </w:rPr>
              <w:t>Friedrich Bürger</w:t>
            </w:r>
          </w:p>
        </w:tc>
      </w:tr>
    </w:tbl>
    <w:p w:rsidR="00550A35" w:rsidRDefault="00550A35" w:rsidP="00F237AA">
      <w:pPr>
        <w:jc w:val="both"/>
        <w:rPr>
          <w:color w:val="000000"/>
        </w:rPr>
      </w:pPr>
      <w:r w:rsidRPr="00B46B27">
        <w:rPr>
          <w:color w:val="000000"/>
        </w:rPr>
        <w:t xml:space="preserve">Leider hat </w:t>
      </w:r>
      <w:proofErr w:type="spellStart"/>
      <w:r w:rsidRPr="00B46B27">
        <w:rPr>
          <w:color w:val="000000"/>
        </w:rPr>
        <w:t>Henlein</w:t>
      </w:r>
      <w:proofErr w:type="spellEnd"/>
      <w:r w:rsidRPr="00B46B27">
        <w:rPr>
          <w:color w:val="000000"/>
        </w:rPr>
        <w:t xml:space="preserve"> in dieser Stunde </w:t>
      </w:r>
      <w:r w:rsidRPr="00B46B27">
        <w:rPr>
          <w:b/>
          <w:color w:val="000000"/>
        </w:rPr>
        <w:t>völlig versagt</w:t>
      </w:r>
      <w:r w:rsidRPr="00B46B27">
        <w:rPr>
          <w:color w:val="000000"/>
        </w:rPr>
        <w:t xml:space="preserve">. Anstatt sich mutig vor seine Gefährten zu stellen, unterzeichnete er ein von </w:t>
      </w:r>
      <w:proofErr w:type="spellStart"/>
      <w:r w:rsidRPr="00B46B27">
        <w:rPr>
          <w:color w:val="000000"/>
        </w:rPr>
        <w:t>Heydrich</w:t>
      </w:r>
      <w:proofErr w:type="spellEnd"/>
      <w:r w:rsidRPr="00B46B27">
        <w:rPr>
          <w:color w:val="000000"/>
        </w:rPr>
        <w:t xml:space="preserve"> entworfenes und extrem demütigendes Schriftstück, wonach das Sudetenland homosexuell verseucht gewesen sei! Als </w:t>
      </w:r>
      <w:proofErr w:type="spellStart"/>
      <w:r w:rsidRPr="00B46B27">
        <w:rPr>
          <w:color w:val="000000"/>
        </w:rPr>
        <w:t>Heydrich</w:t>
      </w:r>
      <w:proofErr w:type="spellEnd"/>
      <w:r w:rsidRPr="00B46B27">
        <w:rPr>
          <w:color w:val="000000"/>
        </w:rPr>
        <w:t xml:space="preserve"> 1942 starb, soll </w:t>
      </w:r>
      <w:proofErr w:type="spellStart"/>
      <w:r w:rsidRPr="00B46B27">
        <w:rPr>
          <w:color w:val="000000"/>
        </w:rPr>
        <w:t>Henlein</w:t>
      </w:r>
      <w:proofErr w:type="spellEnd"/>
      <w:r w:rsidRPr="00B46B27">
        <w:rPr>
          <w:color w:val="000000"/>
        </w:rPr>
        <w:t xml:space="preserve"> zu Friedrich </w:t>
      </w:r>
    </w:p>
    <w:p w:rsidR="00550A35" w:rsidRPr="005A2C2A" w:rsidRDefault="00550A35" w:rsidP="00F237AA">
      <w:pPr>
        <w:jc w:val="both"/>
        <w:rPr>
          <w:color w:val="000000"/>
          <w:sz w:val="20"/>
          <w:szCs w:val="20"/>
        </w:rPr>
      </w:pPr>
      <w:r w:rsidRPr="00B46B27">
        <w:rPr>
          <w:color w:val="000000"/>
        </w:rPr>
        <w:t xml:space="preserve">Bürger, seinem Residenten in Berlin, gesagt haben: </w:t>
      </w:r>
      <w:r w:rsidRPr="00587D95">
        <w:rPr>
          <w:b/>
          <w:i/>
          <w:color w:val="000000"/>
        </w:rPr>
        <w:t>„Dies ist der schönste Tag meines Lebens“</w:t>
      </w:r>
      <w:r w:rsidRPr="00B46B27">
        <w:rPr>
          <w:color w:val="000000"/>
        </w:rPr>
        <w:t xml:space="preserve"> </w:t>
      </w:r>
      <w:r w:rsidRPr="005A2C2A">
        <w:rPr>
          <w:color w:val="000000"/>
          <w:sz w:val="20"/>
          <w:szCs w:val="20"/>
        </w:rPr>
        <w:t xml:space="preserve">(Bürger, S. 193). </w:t>
      </w:r>
    </w:p>
    <w:p w:rsidR="00550A35" w:rsidRPr="00B46B27" w:rsidRDefault="00550A35" w:rsidP="00F237AA">
      <w:pPr>
        <w:jc w:val="both"/>
        <w:rPr>
          <w:b/>
          <w:color w:val="000000"/>
        </w:rPr>
      </w:pPr>
      <w:proofErr w:type="spellStart"/>
      <w:r w:rsidRPr="00B46B27">
        <w:rPr>
          <w:b/>
          <w:color w:val="000000"/>
        </w:rPr>
        <w:t>Schluß</w:t>
      </w:r>
      <w:proofErr w:type="spellEnd"/>
    </w:p>
    <w:p w:rsidR="00550A35" w:rsidRDefault="00550A35" w:rsidP="00F237AA">
      <w:pPr>
        <w:jc w:val="both"/>
        <w:rPr>
          <w:b/>
          <w:color w:val="000000"/>
          <w:sz w:val="20"/>
          <w:szCs w:val="20"/>
        </w:rPr>
      </w:pPr>
      <w:r w:rsidRPr="00587D95">
        <w:rPr>
          <w:b/>
          <w:color w:val="000000"/>
        </w:rPr>
        <w:t xml:space="preserve">Die Sudetendeutschen lebten in einem geschlossenen Siedlungsgebiet. Ihre Angliederung an Deutschland war aber geographisch schwierig. Die Gewährung kultureller Autonomie hätte die Lage vermutlich entspannt. Auch </w:t>
      </w:r>
      <w:proofErr w:type="spellStart"/>
      <w:r w:rsidRPr="00587D95">
        <w:rPr>
          <w:b/>
          <w:color w:val="000000"/>
        </w:rPr>
        <w:t>Henlein</w:t>
      </w:r>
      <w:proofErr w:type="spellEnd"/>
      <w:r w:rsidRPr="00587D95">
        <w:rPr>
          <w:b/>
          <w:color w:val="000000"/>
        </w:rPr>
        <w:t xml:space="preserve"> gab sich dieser Hoffnung hin. Dennoch wurde er viele Jahrzehnte lang als bösartiger Nationalsozialist diffamiert, dessen Hauptziel die Schleifung der „böhmischen Zitadelle“ gewesen sei. Als 1970 aber das Tagebuch </w:t>
      </w:r>
      <w:proofErr w:type="spellStart"/>
      <w:r w:rsidRPr="00587D95">
        <w:rPr>
          <w:b/>
          <w:color w:val="000000"/>
        </w:rPr>
        <w:t>OLtn</w:t>
      </w:r>
      <w:proofErr w:type="spellEnd"/>
      <w:r w:rsidRPr="00587D95">
        <w:rPr>
          <w:b/>
          <w:color w:val="000000"/>
        </w:rPr>
        <w:t xml:space="preserve">. Helmuth </w:t>
      </w:r>
      <w:proofErr w:type="spellStart"/>
      <w:r w:rsidRPr="00587D95">
        <w:rPr>
          <w:b/>
          <w:color w:val="000000"/>
        </w:rPr>
        <w:t>Groscurths</w:t>
      </w:r>
      <w:proofErr w:type="spellEnd"/>
      <w:r w:rsidRPr="00587D95">
        <w:rPr>
          <w:b/>
          <w:color w:val="000000"/>
        </w:rPr>
        <w:t xml:space="preserve"> und bald darauf der Nachlass </w:t>
      </w:r>
      <w:proofErr w:type="spellStart"/>
      <w:r w:rsidRPr="00587D95">
        <w:rPr>
          <w:b/>
          <w:color w:val="000000"/>
        </w:rPr>
        <w:t>Captain</w:t>
      </w:r>
      <w:proofErr w:type="spellEnd"/>
      <w:r w:rsidRPr="00587D95">
        <w:rPr>
          <w:b/>
          <w:color w:val="000000"/>
        </w:rPr>
        <w:t xml:space="preserve"> Malcolm </w:t>
      </w:r>
      <w:proofErr w:type="spellStart"/>
      <w:r w:rsidRPr="00587D95">
        <w:rPr>
          <w:b/>
          <w:color w:val="000000"/>
        </w:rPr>
        <w:t>Christies</w:t>
      </w:r>
      <w:proofErr w:type="spellEnd"/>
      <w:r w:rsidRPr="00587D95">
        <w:rPr>
          <w:b/>
          <w:color w:val="000000"/>
        </w:rPr>
        <w:t xml:space="preserve"> bekannt wurden, musste ein Umdenken einsetzen. </w:t>
      </w:r>
      <w:proofErr w:type="spellStart"/>
      <w:r w:rsidRPr="00587D95">
        <w:rPr>
          <w:b/>
          <w:color w:val="000000"/>
        </w:rPr>
        <w:t>Henlein</w:t>
      </w:r>
      <w:proofErr w:type="spellEnd"/>
      <w:r w:rsidRPr="00587D95">
        <w:rPr>
          <w:b/>
          <w:color w:val="000000"/>
        </w:rPr>
        <w:t xml:space="preserve"> war fast bis zur letzten Minute Autonomist und </w:t>
      </w:r>
      <w:r w:rsidRPr="00587D95">
        <w:rPr>
          <w:b/>
          <w:color w:val="000000"/>
        </w:rPr>
        <w:lastRenderedPageBreak/>
        <w:t xml:space="preserve">war nur durch die Umstände gezwungen, zweigleisig zu fahren. Seine Verbindungen zu den Briten und zur reichsdeutschen Opposition gegen Hitler hat er bis 1938 gepflegt. Die Begeisterungswelle für den </w:t>
      </w:r>
      <w:proofErr w:type="spellStart"/>
      <w:r w:rsidRPr="00587D95">
        <w:rPr>
          <w:b/>
          <w:color w:val="000000"/>
        </w:rPr>
        <w:t>Anschluß</w:t>
      </w:r>
      <w:proofErr w:type="spellEnd"/>
      <w:r w:rsidRPr="00587D95">
        <w:rPr>
          <w:b/>
          <w:color w:val="000000"/>
        </w:rPr>
        <w:t xml:space="preserve"> konnte er 1938 aber nicht mehr beeinflussen. Für ihn gilt, was schon Bismarck </w:t>
      </w:r>
      <w:proofErr w:type="spellStart"/>
      <w:r w:rsidRPr="00587D95">
        <w:rPr>
          <w:b/>
          <w:color w:val="000000"/>
        </w:rPr>
        <w:t>wußte</w:t>
      </w:r>
      <w:proofErr w:type="spellEnd"/>
      <w:r w:rsidRPr="00587D95">
        <w:rPr>
          <w:b/>
          <w:color w:val="000000"/>
        </w:rPr>
        <w:t xml:space="preserve">: </w:t>
      </w:r>
      <w:proofErr w:type="spellStart"/>
      <w:r w:rsidRPr="00587D95">
        <w:rPr>
          <w:b/>
          <w:color w:val="000000"/>
        </w:rPr>
        <w:t>unda</w:t>
      </w:r>
      <w:proofErr w:type="spellEnd"/>
      <w:r w:rsidRPr="00587D95">
        <w:rPr>
          <w:b/>
          <w:color w:val="000000"/>
        </w:rPr>
        <w:t xml:space="preserve"> </w:t>
      </w:r>
      <w:proofErr w:type="spellStart"/>
      <w:r w:rsidRPr="00587D95">
        <w:rPr>
          <w:b/>
          <w:color w:val="000000"/>
        </w:rPr>
        <w:t>fert</w:t>
      </w:r>
      <w:proofErr w:type="spellEnd"/>
      <w:r w:rsidRPr="00587D95">
        <w:rPr>
          <w:b/>
          <w:color w:val="000000"/>
        </w:rPr>
        <w:t xml:space="preserve">, </w:t>
      </w:r>
      <w:proofErr w:type="spellStart"/>
      <w:r w:rsidRPr="00587D95">
        <w:rPr>
          <w:b/>
          <w:color w:val="000000"/>
        </w:rPr>
        <w:t>nec</w:t>
      </w:r>
      <w:proofErr w:type="spellEnd"/>
      <w:r w:rsidRPr="00587D95">
        <w:rPr>
          <w:b/>
          <w:color w:val="000000"/>
        </w:rPr>
        <w:t xml:space="preserve"> </w:t>
      </w:r>
      <w:proofErr w:type="spellStart"/>
      <w:r w:rsidRPr="00587D95">
        <w:rPr>
          <w:b/>
          <w:color w:val="000000"/>
        </w:rPr>
        <w:t>regitur</w:t>
      </w:r>
      <w:proofErr w:type="spellEnd"/>
      <w:r w:rsidRPr="00B46B27">
        <w:rPr>
          <w:color w:val="000000"/>
        </w:rPr>
        <w:t xml:space="preserve"> </w:t>
      </w:r>
      <w:r w:rsidRPr="005A2C2A">
        <w:rPr>
          <w:color w:val="000000"/>
          <w:sz w:val="20"/>
          <w:szCs w:val="20"/>
        </w:rPr>
        <w:t>(Die Welle trägt und kann nicht gelenkt werden).</w:t>
      </w:r>
      <w:r w:rsidRPr="005A2C2A">
        <w:rPr>
          <w:b/>
          <w:color w:val="000000"/>
          <w:sz w:val="20"/>
          <w:szCs w:val="20"/>
        </w:rPr>
        <w:t xml:space="preserve"> </w:t>
      </w:r>
    </w:p>
    <w:p w:rsidR="006A7A29" w:rsidRPr="006A7A29" w:rsidRDefault="000120A1" w:rsidP="00F237AA">
      <w:pPr>
        <w:jc w:val="both"/>
        <w:rPr>
          <w:b/>
        </w:rPr>
      </w:pPr>
      <w:r w:rsidRPr="00587D95">
        <w:rPr>
          <w:b/>
        </w:rPr>
        <w:t xml:space="preserve">Die Sudetenfrage wurde erst 1919 durch den Vertrag von St. Germain geschaffen. Die </w:t>
      </w:r>
      <w:proofErr w:type="spellStart"/>
      <w:r w:rsidRPr="00587D95">
        <w:rPr>
          <w:b/>
        </w:rPr>
        <w:t>čsl</w:t>
      </w:r>
      <w:proofErr w:type="spellEnd"/>
      <w:r w:rsidRPr="00587D95">
        <w:rPr>
          <w:b/>
        </w:rPr>
        <w:t>. Regierung hat die dort gegebenen Versprechen nicht eingelöst</w:t>
      </w:r>
      <w:r>
        <w:t xml:space="preserve">. </w:t>
      </w:r>
      <w:r w:rsidRPr="006A7A29">
        <w:rPr>
          <w:b/>
        </w:rPr>
        <w:t xml:space="preserve">Das Autonomie-Konzept Konrad </w:t>
      </w:r>
      <w:proofErr w:type="spellStart"/>
      <w:r w:rsidRPr="006A7A29">
        <w:rPr>
          <w:b/>
        </w:rPr>
        <w:t>Henleins</w:t>
      </w:r>
      <w:proofErr w:type="spellEnd"/>
      <w:r w:rsidRPr="006A7A29">
        <w:rPr>
          <w:b/>
        </w:rPr>
        <w:t xml:space="preserve"> war an die 1933 in der ČSR vorhandenen Möglichkeiten angepasst.</w:t>
      </w:r>
      <w:r>
        <w:t xml:space="preserve"> Wenn man so will, war es ein Stück maßvoller Realpolitik. </w:t>
      </w:r>
      <w:r w:rsidRPr="006A7A29">
        <w:rPr>
          <w:b/>
        </w:rPr>
        <w:t xml:space="preserve">Die </w:t>
      </w:r>
      <w:proofErr w:type="spellStart"/>
      <w:r w:rsidRPr="006A7A29">
        <w:rPr>
          <w:b/>
        </w:rPr>
        <w:t>čsl</w:t>
      </w:r>
      <w:proofErr w:type="spellEnd"/>
      <w:r w:rsidRPr="006A7A29">
        <w:rPr>
          <w:b/>
        </w:rPr>
        <w:t>. Regierung stellte sich aber taub</w:t>
      </w:r>
      <w:r>
        <w:t xml:space="preserve">. </w:t>
      </w:r>
      <w:r w:rsidRPr="000120A1">
        <w:t xml:space="preserve">Im Mai 1938 trat dann eine neue Lage ein. </w:t>
      </w:r>
      <w:r w:rsidRPr="006A7A29">
        <w:rPr>
          <w:b/>
        </w:rPr>
        <w:t>Mit der Mobilmachung gegen das Deutsche Reich gefährdete sie akut den Frieden, dies umso mehr, als Benesch seit 1935 durch das enge Bündnis mit Stalin schon eine Dominanz der Sowjetunion in Europa befürchten ließ</w:t>
      </w:r>
      <w:r w:rsidRPr="000120A1">
        <w:t xml:space="preserve">. So kam es  am 21.9.1938 zum französisch/englischen Ultimatum an die Tschechen mit der nachfolgenden “Prager Abtretung“ des Sudetenlandes. </w:t>
      </w:r>
      <w:r w:rsidRPr="006A7A29">
        <w:rPr>
          <w:b/>
        </w:rPr>
        <w:t>Deutschland hatte damit nichts zu tun, trat ihr aber neun Tage später im Münchner Abkommen bei.</w:t>
      </w:r>
    </w:p>
    <w:p w:rsidR="000120A1" w:rsidRPr="006A7A29" w:rsidRDefault="000120A1" w:rsidP="00F237AA">
      <w:pPr>
        <w:jc w:val="both"/>
        <w:rPr>
          <w:b/>
          <w:color w:val="000000"/>
          <w:sz w:val="20"/>
          <w:szCs w:val="20"/>
        </w:rPr>
      </w:pPr>
      <w:r w:rsidRPr="000120A1">
        <w:t xml:space="preserve">Den Sudetendeutschen bleibt nur die traurige Erkenntnis, dass es beim </w:t>
      </w:r>
      <w:r w:rsidRPr="006A7A29">
        <w:rPr>
          <w:b/>
        </w:rPr>
        <w:t>Münchner Abkommen erneut weniger um Gerechtigkeit als um die Machtspiele gewisser Großmächte ging.</w:t>
      </w:r>
    </w:p>
    <w:p w:rsidR="00550A35" w:rsidRPr="005A2C2A" w:rsidRDefault="00550A35" w:rsidP="00F237AA">
      <w:pPr>
        <w:jc w:val="both"/>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 </w:t>
      </w:r>
      <w:r w:rsidRPr="00547245">
        <w:rPr>
          <w:i/>
          <w:color w:val="000000"/>
          <w:sz w:val="20"/>
          <w:szCs w:val="20"/>
        </w:rPr>
        <w:t xml:space="preserve">(Erstabdruck </w:t>
      </w:r>
      <w:proofErr w:type="spellStart"/>
      <w:r w:rsidRPr="00547245">
        <w:rPr>
          <w:i/>
          <w:color w:val="000000"/>
          <w:sz w:val="20"/>
          <w:szCs w:val="20"/>
        </w:rPr>
        <w:t>Witikobrief</w:t>
      </w:r>
      <w:proofErr w:type="spellEnd"/>
      <w:r w:rsidRPr="00547245">
        <w:rPr>
          <w:i/>
          <w:color w:val="000000"/>
          <w:sz w:val="20"/>
          <w:szCs w:val="20"/>
        </w:rPr>
        <w:t xml:space="preserve"> August 2011)</w:t>
      </w:r>
    </w:p>
    <w:p w:rsidR="00550A35" w:rsidRPr="00B46B27" w:rsidRDefault="00550A35" w:rsidP="00F237AA">
      <w:pPr>
        <w:jc w:val="both"/>
        <w:rPr>
          <w:b/>
          <w:color w:val="000000"/>
        </w:rPr>
      </w:pPr>
      <w:r>
        <w:rPr>
          <w:b/>
          <w:color w:val="000000"/>
        </w:rPr>
        <w:br/>
      </w:r>
      <w:r w:rsidRPr="00B46B27">
        <w:rPr>
          <w:b/>
          <w:color w:val="000000"/>
        </w:rPr>
        <w:t>Literatur:</w:t>
      </w:r>
    </w:p>
    <w:p w:rsidR="00550A35" w:rsidRPr="00626042" w:rsidRDefault="00550A35" w:rsidP="00F237AA">
      <w:pPr>
        <w:jc w:val="both"/>
        <w:rPr>
          <w:color w:val="000000"/>
          <w:sz w:val="18"/>
          <w:szCs w:val="18"/>
        </w:rPr>
      </w:pPr>
      <w:r w:rsidRPr="000E1E26">
        <w:rPr>
          <w:color w:val="000000"/>
          <w:sz w:val="18"/>
          <w:szCs w:val="18"/>
          <w:u w:val="single"/>
        </w:rPr>
        <w:t>Becher</w:t>
      </w:r>
      <w:r w:rsidRPr="00626042">
        <w:rPr>
          <w:color w:val="000000"/>
          <w:sz w:val="18"/>
          <w:szCs w:val="18"/>
        </w:rPr>
        <w:t xml:space="preserve">, Dr. Walter, Zeitzeuge, München 1990;  </w:t>
      </w:r>
      <w:r w:rsidRPr="000E1E26">
        <w:rPr>
          <w:color w:val="000000"/>
          <w:sz w:val="18"/>
          <w:szCs w:val="18"/>
          <w:u w:val="single"/>
        </w:rPr>
        <w:t>Brand</w:t>
      </w:r>
      <w:r w:rsidRPr="00626042">
        <w:rPr>
          <w:color w:val="000000"/>
          <w:sz w:val="18"/>
          <w:szCs w:val="18"/>
        </w:rPr>
        <w:t xml:space="preserve">, Dr. Walter, Sudetendeutsche Tragödie, Lauf 1947; </w:t>
      </w:r>
      <w:r w:rsidRPr="000E1E26">
        <w:rPr>
          <w:color w:val="000000"/>
          <w:sz w:val="18"/>
          <w:szCs w:val="18"/>
          <w:u w:val="single"/>
        </w:rPr>
        <w:t>Bürger</w:t>
      </w:r>
      <w:r w:rsidRPr="00626042">
        <w:rPr>
          <w:color w:val="000000"/>
          <w:sz w:val="18"/>
          <w:szCs w:val="18"/>
        </w:rPr>
        <w:t xml:space="preserve">, Friedrich, Rezension, Tagebücher eines Abwehroffiziers, in: Sudetendeutscher  Erzieherbrief, Dez. 1972, S. 190 ff.; </w:t>
      </w:r>
      <w:proofErr w:type="spellStart"/>
      <w:r w:rsidRPr="000E1E26">
        <w:rPr>
          <w:color w:val="000000"/>
          <w:sz w:val="18"/>
          <w:szCs w:val="18"/>
          <w:u w:val="single"/>
        </w:rPr>
        <w:t>Groscurth</w:t>
      </w:r>
      <w:proofErr w:type="spellEnd"/>
      <w:r w:rsidRPr="00626042">
        <w:rPr>
          <w:color w:val="000000"/>
          <w:sz w:val="18"/>
          <w:szCs w:val="18"/>
        </w:rPr>
        <w:t xml:space="preserve">, Helmuth, Tagebücher eines Abwehroffiziers, Stuttgart 1970; </w:t>
      </w:r>
      <w:r w:rsidRPr="000E1E26">
        <w:rPr>
          <w:color w:val="000000"/>
          <w:sz w:val="18"/>
          <w:szCs w:val="18"/>
          <w:u w:val="single"/>
        </w:rPr>
        <w:t>Kral</w:t>
      </w:r>
      <w:r w:rsidRPr="00626042">
        <w:rPr>
          <w:color w:val="000000"/>
          <w:sz w:val="18"/>
          <w:szCs w:val="18"/>
        </w:rPr>
        <w:t xml:space="preserve">, Vaclav, Die Deutschen in der Tschechoslowakei 1933-47 (Dokumentensammlung), Prag 1964; </w:t>
      </w:r>
      <w:proofErr w:type="spellStart"/>
      <w:r w:rsidRPr="000E1E26">
        <w:rPr>
          <w:color w:val="000000"/>
          <w:sz w:val="18"/>
          <w:szCs w:val="18"/>
          <w:u w:val="single"/>
        </w:rPr>
        <w:t>Lamatsch</w:t>
      </w:r>
      <w:proofErr w:type="spellEnd"/>
      <w:r>
        <w:rPr>
          <w:color w:val="000000"/>
          <w:sz w:val="18"/>
          <w:szCs w:val="18"/>
        </w:rPr>
        <w:t xml:space="preserve">, Paul, Prager Tragödie, München 1964; </w:t>
      </w:r>
      <w:proofErr w:type="spellStart"/>
      <w:r w:rsidRPr="000E1E26">
        <w:rPr>
          <w:color w:val="000000"/>
          <w:sz w:val="18"/>
          <w:szCs w:val="18"/>
          <w:u w:val="single"/>
        </w:rPr>
        <w:t>Rönnefarth</w:t>
      </w:r>
      <w:proofErr w:type="spellEnd"/>
      <w:r w:rsidRPr="00626042">
        <w:rPr>
          <w:color w:val="000000"/>
          <w:sz w:val="18"/>
          <w:szCs w:val="18"/>
        </w:rPr>
        <w:t>, H., Die Sudetenkrise in der internationalen Politik, Wiesbaden 1961</w:t>
      </w:r>
      <w:r>
        <w:rPr>
          <w:color w:val="000000"/>
          <w:sz w:val="18"/>
          <w:szCs w:val="18"/>
        </w:rPr>
        <w:t xml:space="preserve">; </w:t>
      </w:r>
      <w:proofErr w:type="spellStart"/>
      <w:r>
        <w:rPr>
          <w:color w:val="000000"/>
          <w:sz w:val="18"/>
          <w:szCs w:val="18"/>
        </w:rPr>
        <w:t>Wiskemann</w:t>
      </w:r>
      <w:proofErr w:type="spellEnd"/>
      <w:r>
        <w:rPr>
          <w:color w:val="000000"/>
          <w:sz w:val="18"/>
          <w:szCs w:val="18"/>
        </w:rPr>
        <w:t>, Elizabeth, Erlebtes Europa, 1936.</w:t>
      </w:r>
    </w:p>
    <w:p w:rsidR="00550A35" w:rsidRPr="00F06AB6" w:rsidRDefault="00550A35" w:rsidP="00F237AA">
      <w:pPr>
        <w:jc w:val="both"/>
        <w:rPr>
          <w:color w:val="000000"/>
          <w:sz w:val="20"/>
          <w:szCs w:val="20"/>
        </w:rPr>
      </w:pPr>
      <w:r w:rsidRPr="00BC2F2B">
        <w:rPr>
          <w:b/>
          <w:color w:val="000000"/>
          <w:sz w:val="20"/>
          <w:szCs w:val="20"/>
        </w:rPr>
        <w:t>Nachwort:</w:t>
      </w:r>
      <w:r w:rsidRPr="00F06AB6">
        <w:rPr>
          <w:color w:val="000000"/>
          <w:sz w:val="20"/>
          <w:szCs w:val="20"/>
        </w:rPr>
        <w:t xml:space="preserve"> </w:t>
      </w:r>
      <w:proofErr w:type="spellStart"/>
      <w:r w:rsidRPr="00F06AB6">
        <w:rPr>
          <w:color w:val="000000"/>
          <w:sz w:val="20"/>
          <w:szCs w:val="20"/>
        </w:rPr>
        <w:t>Henleins</w:t>
      </w:r>
      <w:proofErr w:type="spellEnd"/>
      <w:r w:rsidRPr="00F06AB6">
        <w:rPr>
          <w:color w:val="000000"/>
          <w:sz w:val="20"/>
          <w:szCs w:val="20"/>
        </w:rPr>
        <w:t xml:space="preserve"> Rede vom März 1941 ist bekannt, ist aber eine Erklärung ex </w:t>
      </w:r>
      <w:proofErr w:type="spellStart"/>
      <w:r w:rsidRPr="00F06AB6">
        <w:rPr>
          <w:color w:val="000000"/>
          <w:sz w:val="20"/>
          <w:szCs w:val="20"/>
        </w:rPr>
        <w:t>eventu</w:t>
      </w:r>
      <w:proofErr w:type="spellEnd"/>
      <w:r w:rsidRPr="00F06AB6">
        <w:rPr>
          <w:color w:val="000000"/>
          <w:sz w:val="20"/>
          <w:szCs w:val="20"/>
        </w:rPr>
        <w:t>. Er wollte prahlen, wie Masaryk oder nach der Wende 1990 mancher Bonner Politiker.</w:t>
      </w:r>
    </w:p>
    <w:p w:rsidR="00550A35" w:rsidRPr="00B46B27" w:rsidRDefault="00550A35" w:rsidP="00F237AA">
      <w:pPr>
        <w:jc w:val="both"/>
        <w:rPr>
          <w:color w:val="000000"/>
        </w:rPr>
      </w:pPr>
    </w:p>
    <w:p w:rsidR="00550A35" w:rsidRPr="001754CF" w:rsidRDefault="00550A35" w:rsidP="00F237AA">
      <w:pPr>
        <w:shd w:val="clear" w:color="auto" w:fill="FFFFFF"/>
        <w:tabs>
          <w:tab w:val="left" w:pos="1040"/>
        </w:tabs>
        <w:jc w:val="both"/>
        <w:rPr>
          <w:sz w:val="28"/>
          <w:szCs w:val="28"/>
        </w:rPr>
      </w:pPr>
      <w:r>
        <w:rPr>
          <w:noProof/>
          <w:lang w:val="cs-CZ" w:eastAsia="cs-CZ"/>
        </w:rPr>
        <w:drawing>
          <wp:anchor distT="0" distB="0" distL="114300" distR="114300" simplePos="0" relativeHeight="251659264" behindDoc="1" locked="0" layoutInCell="1" allowOverlap="1">
            <wp:simplePos x="0" y="0"/>
            <wp:positionH relativeFrom="column">
              <wp:align>center</wp:align>
            </wp:positionH>
            <wp:positionV relativeFrom="paragraph">
              <wp:posOffset>14605</wp:posOffset>
            </wp:positionV>
            <wp:extent cx="180975" cy="190500"/>
            <wp:effectExtent l="0" t="0" r="9525" b="0"/>
            <wp:wrapTight wrapText="bothSides">
              <wp:wrapPolygon edited="0">
                <wp:start x="0" y="0"/>
                <wp:lineTo x="0" y="19440"/>
                <wp:lineTo x="20463" y="19440"/>
                <wp:lineTo x="20463" y="0"/>
                <wp:lineTo x="0" y="0"/>
              </wp:wrapPolygon>
            </wp:wrapTight>
            <wp:docPr id="30" name="Grafik 30" descr="witiko-rose-bw-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iko-rose-bw-6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anchor>
        </w:drawing>
      </w:r>
    </w:p>
    <w:p w:rsidR="00550A35" w:rsidRDefault="00550A35" w:rsidP="00F237AA">
      <w:pPr>
        <w:jc w:val="both"/>
        <w:rPr>
          <w:color w:val="000000"/>
        </w:rPr>
      </w:pPr>
    </w:p>
    <w:p w:rsidR="00550A35" w:rsidRDefault="00550A35" w:rsidP="00F237AA">
      <w:pPr>
        <w:jc w:val="both"/>
        <w:rPr>
          <w:color w:val="000000"/>
        </w:rPr>
      </w:pPr>
    </w:p>
    <w:p w:rsidR="00550A35" w:rsidRPr="00550A35" w:rsidRDefault="00550A35" w:rsidP="00F237AA">
      <w:pPr>
        <w:jc w:val="both"/>
        <w:rPr>
          <w:rStyle w:val="Siln"/>
          <w:i/>
          <w:sz w:val="28"/>
          <w:szCs w:val="28"/>
          <w:u w:val="single"/>
        </w:rPr>
      </w:pPr>
    </w:p>
    <w:p w:rsidR="00550A35" w:rsidRDefault="00550A35" w:rsidP="00F237AA">
      <w:pPr>
        <w:jc w:val="both"/>
      </w:pPr>
      <w:bookmarkStart w:id="0" w:name="_GoBack"/>
      <w:bookmarkEnd w:id="0"/>
    </w:p>
    <w:sectPr w:rsidR="00550A35" w:rsidSect="00DD63CF">
      <w:footerReference w:type="default" r:id="rId32"/>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CB9" w:rsidRDefault="00743CB9" w:rsidP="00550A35">
      <w:pPr>
        <w:spacing w:after="0" w:line="240" w:lineRule="auto"/>
      </w:pPr>
      <w:r>
        <w:separator/>
      </w:r>
    </w:p>
  </w:endnote>
  <w:endnote w:type="continuationSeparator" w:id="0">
    <w:p w:rsidR="00743CB9" w:rsidRDefault="00743CB9" w:rsidP="00550A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662388"/>
      <w:docPartObj>
        <w:docPartGallery w:val="Page Numbers (Bottom of Page)"/>
        <w:docPartUnique/>
      </w:docPartObj>
    </w:sdtPr>
    <w:sdtContent>
      <w:p w:rsidR="00550A35" w:rsidRDefault="00DE51C4">
        <w:pPr>
          <w:pStyle w:val="Zpat"/>
          <w:jc w:val="center"/>
        </w:pPr>
        <w:r>
          <w:fldChar w:fldCharType="begin"/>
        </w:r>
        <w:r w:rsidR="00550A35">
          <w:instrText>PAGE   \* MERGEFORMAT</w:instrText>
        </w:r>
        <w:r>
          <w:fldChar w:fldCharType="separate"/>
        </w:r>
        <w:r w:rsidR="006A7A29">
          <w:rPr>
            <w:noProof/>
          </w:rPr>
          <w:t>15</w:t>
        </w:r>
        <w:r>
          <w:fldChar w:fldCharType="end"/>
        </w:r>
      </w:p>
    </w:sdtContent>
  </w:sdt>
  <w:p w:rsidR="00550A35" w:rsidRDefault="00550A3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CB9" w:rsidRDefault="00743CB9" w:rsidP="00550A35">
      <w:pPr>
        <w:spacing w:after="0" w:line="240" w:lineRule="auto"/>
      </w:pPr>
      <w:r>
        <w:separator/>
      </w:r>
    </w:p>
  </w:footnote>
  <w:footnote w:type="continuationSeparator" w:id="0">
    <w:p w:rsidR="00743CB9" w:rsidRDefault="00743CB9" w:rsidP="00550A3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C77BB"/>
    <w:rsid w:val="000120A1"/>
    <w:rsid w:val="00105C1F"/>
    <w:rsid w:val="0018220F"/>
    <w:rsid w:val="00241BF9"/>
    <w:rsid w:val="002F73BE"/>
    <w:rsid w:val="00351EF6"/>
    <w:rsid w:val="00370E98"/>
    <w:rsid w:val="003C55CD"/>
    <w:rsid w:val="004A11F5"/>
    <w:rsid w:val="004C59AB"/>
    <w:rsid w:val="00550A35"/>
    <w:rsid w:val="00587D95"/>
    <w:rsid w:val="00683FDD"/>
    <w:rsid w:val="006A7A29"/>
    <w:rsid w:val="00707616"/>
    <w:rsid w:val="00743CB9"/>
    <w:rsid w:val="007D7B49"/>
    <w:rsid w:val="00893E5B"/>
    <w:rsid w:val="00950CB6"/>
    <w:rsid w:val="00B60F2B"/>
    <w:rsid w:val="00C00648"/>
    <w:rsid w:val="00DC77BB"/>
    <w:rsid w:val="00DD63CF"/>
    <w:rsid w:val="00DE51C4"/>
    <w:rsid w:val="00F237AA"/>
    <w:rsid w:val="00FD18E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D7B4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7D7B49"/>
    <w:pPr>
      <w:spacing w:after="0" w:line="240" w:lineRule="auto"/>
    </w:pPr>
  </w:style>
  <w:style w:type="character" w:customStyle="1" w:styleId="BezmezerChar">
    <w:name w:val="Bez mezer Char"/>
    <w:basedOn w:val="Standardnpsmoodstavce"/>
    <w:link w:val="Bezmezer"/>
    <w:uiPriority w:val="1"/>
    <w:locked/>
    <w:rsid w:val="007D7B49"/>
  </w:style>
  <w:style w:type="table" w:styleId="Mkatabulky">
    <w:name w:val="Table Grid"/>
    <w:basedOn w:val="Normlntabulka"/>
    <w:uiPriority w:val="59"/>
    <w:rsid w:val="004A1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osttext">
    <w:name w:val="Plain Text"/>
    <w:basedOn w:val="Normln"/>
    <w:link w:val="ProsttextChar"/>
    <w:uiPriority w:val="99"/>
    <w:unhideWhenUsed/>
    <w:rsid w:val="004A11F5"/>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4A11F5"/>
    <w:rPr>
      <w:rFonts w:ascii="Consolas" w:hAnsi="Consolas"/>
      <w:sz w:val="21"/>
      <w:szCs w:val="21"/>
    </w:rPr>
  </w:style>
  <w:style w:type="paragraph" w:styleId="Textbubliny">
    <w:name w:val="Balloon Text"/>
    <w:basedOn w:val="Normln"/>
    <w:link w:val="TextbublinyChar"/>
    <w:uiPriority w:val="99"/>
    <w:semiHidden/>
    <w:unhideWhenUsed/>
    <w:rsid w:val="004A11F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11F5"/>
    <w:rPr>
      <w:rFonts w:ascii="Tahoma" w:hAnsi="Tahoma" w:cs="Tahoma"/>
      <w:sz w:val="16"/>
      <w:szCs w:val="16"/>
    </w:rPr>
  </w:style>
  <w:style w:type="character" w:styleId="Siln">
    <w:name w:val="Strong"/>
    <w:qFormat/>
    <w:rsid w:val="00550A35"/>
    <w:rPr>
      <w:b/>
      <w:bCs/>
    </w:rPr>
  </w:style>
  <w:style w:type="paragraph" w:styleId="Zhlav">
    <w:name w:val="header"/>
    <w:basedOn w:val="Normln"/>
    <w:link w:val="ZhlavChar"/>
    <w:uiPriority w:val="99"/>
    <w:unhideWhenUsed/>
    <w:rsid w:val="00550A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0A35"/>
  </w:style>
  <w:style w:type="paragraph" w:styleId="Zpat">
    <w:name w:val="footer"/>
    <w:basedOn w:val="Normln"/>
    <w:link w:val="ZpatChar"/>
    <w:uiPriority w:val="99"/>
    <w:unhideWhenUsed/>
    <w:rsid w:val="00550A35"/>
    <w:pPr>
      <w:tabs>
        <w:tab w:val="center" w:pos="4536"/>
        <w:tab w:val="right" w:pos="9072"/>
      </w:tabs>
      <w:spacing w:after="0" w:line="240" w:lineRule="auto"/>
    </w:pPr>
  </w:style>
  <w:style w:type="character" w:customStyle="1" w:styleId="ZpatChar">
    <w:name w:val="Zápatí Char"/>
    <w:basedOn w:val="Standardnpsmoodstavce"/>
    <w:link w:val="Zpat"/>
    <w:uiPriority w:val="99"/>
    <w:rsid w:val="00550A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7B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7D7B49"/>
    <w:pPr>
      <w:spacing w:after="0" w:line="240" w:lineRule="auto"/>
    </w:pPr>
  </w:style>
  <w:style w:type="character" w:customStyle="1" w:styleId="KeinLeerraumZchn">
    <w:name w:val="Kein Leerraum Zchn"/>
    <w:basedOn w:val="Absatz-Standardschriftart"/>
    <w:link w:val="KeinLeerraum"/>
    <w:uiPriority w:val="1"/>
    <w:locked/>
    <w:rsid w:val="007D7B49"/>
  </w:style>
  <w:style w:type="table" w:styleId="Tabellenraster">
    <w:name w:val="Table Grid"/>
    <w:basedOn w:val="NormaleTabelle"/>
    <w:uiPriority w:val="59"/>
    <w:rsid w:val="004A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4A11F5"/>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4A11F5"/>
    <w:rPr>
      <w:rFonts w:ascii="Consolas" w:hAnsi="Consolas"/>
      <w:sz w:val="21"/>
      <w:szCs w:val="21"/>
    </w:rPr>
  </w:style>
  <w:style w:type="paragraph" w:styleId="Sprechblasentext">
    <w:name w:val="Balloon Text"/>
    <w:basedOn w:val="Standard"/>
    <w:link w:val="SprechblasentextZchn"/>
    <w:uiPriority w:val="99"/>
    <w:semiHidden/>
    <w:unhideWhenUsed/>
    <w:rsid w:val="004A11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11F5"/>
    <w:rPr>
      <w:rFonts w:ascii="Tahoma" w:hAnsi="Tahoma" w:cs="Tahoma"/>
      <w:sz w:val="16"/>
      <w:szCs w:val="16"/>
    </w:rPr>
  </w:style>
  <w:style w:type="character" w:styleId="Fett">
    <w:name w:val="Strong"/>
    <w:qFormat/>
    <w:rsid w:val="00550A35"/>
    <w:rPr>
      <w:b/>
      <w:bCs/>
    </w:rPr>
  </w:style>
  <w:style w:type="paragraph" w:styleId="Kopfzeile">
    <w:name w:val="header"/>
    <w:basedOn w:val="Standard"/>
    <w:link w:val="KopfzeileZchn"/>
    <w:uiPriority w:val="99"/>
    <w:unhideWhenUsed/>
    <w:rsid w:val="00550A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0A35"/>
  </w:style>
  <w:style w:type="paragraph" w:styleId="Fuzeile">
    <w:name w:val="footer"/>
    <w:basedOn w:val="Standard"/>
    <w:link w:val="FuzeileZchn"/>
    <w:uiPriority w:val="99"/>
    <w:unhideWhenUsed/>
    <w:rsid w:val="00550A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0A35"/>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15</Pages>
  <Words>6570</Words>
  <Characters>38764</Characters>
  <Application>Microsoft Office Word</Application>
  <DocSecurity>0</DocSecurity>
  <Lines>323</Lines>
  <Paragraphs>90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45244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Friedebert Volk</dc:creator>
  <cp:lastModifiedBy>Uživatel</cp:lastModifiedBy>
  <cp:revision>14</cp:revision>
  <dcterms:created xsi:type="dcterms:W3CDTF">2023-05-16T17:25:00Z</dcterms:created>
  <dcterms:modified xsi:type="dcterms:W3CDTF">2023-05-26T06:06:00Z</dcterms:modified>
</cp:coreProperties>
</file>