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Odesílatel:</w:t>
      </w:r>
    </w:p>
    <w:p w:rsidR="00C01235" w:rsidRDefault="00C01235" w:rsidP="00C01235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Sodales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Solonis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z.s</w:t>
      </w:r>
      <w:proofErr w:type="gramEnd"/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Ulice bratří Nejedlých 335</w:t>
      </w: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267 53 Žebrák</w:t>
      </w:r>
    </w:p>
    <w:p w:rsidR="00AA29A1" w:rsidRDefault="00AA29A1" w:rsidP="00C01235">
      <w:pPr>
        <w:pStyle w:val="Normln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IČO:</w:t>
      </w:r>
      <w:r>
        <w:rPr>
          <w:rFonts w:ascii="Calibri" w:hAnsi="Calibri" w:cs="Calibri"/>
          <w:color w:val="000000"/>
          <w:sz w:val="22"/>
          <w:szCs w:val="22"/>
        </w:rPr>
        <w:t xml:space="preserve"> 22848347</w:t>
      </w: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IDDS</w:t>
      </w:r>
      <w:r>
        <w:rPr>
          <w:rFonts w:ascii="Calibri" w:hAnsi="Calibri" w:cs="Calibri"/>
          <w:color w:val="000000"/>
          <w:sz w:val="22"/>
          <w:szCs w:val="22"/>
        </w:rPr>
        <w:t>: wy382s</w:t>
      </w:r>
    </w:p>
    <w:p w:rsidR="00AA29A1" w:rsidRDefault="00AA29A1" w:rsidP="00C0123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Příjemce:</w:t>
      </w: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MZV</w:t>
      </w: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Ministr zahraničí ČR</w:t>
      </w:r>
    </w:p>
    <w:p w:rsidR="00C01235" w:rsidRPr="00CF6F3E" w:rsidRDefault="00C01235" w:rsidP="00C01235">
      <w:pPr>
        <w:pStyle w:val="Normlnweb"/>
        <w:spacing w:before="0" w:beforeAutospacing="0" w:after="0" w:afterAutospacing="0"/>
        <w:rPr>
          <w:b/>
        </w:rPr>
      </w:pPr>
      <w:r w:rsidRPr="00CF6F3E">
        <w:rPr>
          <w:rFonts w:ascii="Calibri" w:hAnsi="Calibri" w:cs="Calibri"/>
          <w:b/>
          <w:color w:val="000000"/>
          <w:sz w:val="22"/>
          <w:szCs w:val="22"/>
        </w:rPr>
        <w:t xml:space="preserve">Jan </w:t>
      </w:r>
      <w:proofErr w:type="spellStart"/>
      <w:r w:rsidRPr="00CF6F3E">
        <w:rPr>
          <w:rFonts w:ascii="Calibri" w:hAnsi="Calibri" w:cs="Calibri"/>
          <w:b/>
          <w:color w:val="000000"/>
          <w:sz w:val="22"/>
          <w:szCs w:val="22"/>
        </w:rPr>
        <w:t>Lipavský</w:t>
      </w:r>
      <w:proofErr w:type="spellEnd"/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Loretánské náměstí 5</w:t>
      </w:r>
      <w:r>
        <w:rPr>
          <w:rFonts w:ascii="Calibri" w:hAnsi="Calibri" w:cs="Calibri"/>
          <w:color w:val="000000"/>
          <w:sz w:val="22"/>
          <w:szCs w:val="22"/>
        </w:rPr>
        <w:br/>
        <w:t>118 00 Praha 1 – Hradčany</w:t>
      </w:r>
    </w:p>
    <w:p w:rsidR="00C01235" w:rsidRDefault="00C01235" w:rsidP="00C01235"/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IDDS</w:t>
      </w:r>
      <w:r>
        <w:rPr>
          <w:rFonts w:ascii="Calibri" w:hAnsi="Calibri" w:cs="Calibri"/>
          <w:color w:val="000000"/>
          <w:sz w:val="22"/>
          <w:szCs w:val="22"/>
        </w:rPr>
        <w:t>: e4xaaxh</w:t>
      </w:r>
    </w:p>
    <w:p w:rsidR="00C01235" w:rsidRDefault="00C01235" w:rsidP="00C01235"/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Věc:</w:t>
      </w:r>
      <w:r>
        <w:rPr>
          <w:rFonts w:ascii="Calibri" w:hAnsi="Calibri" w:cs="Calibri"/>
          <w:color w:val="000000"/>
          <w:sz w:val="22"/>
          <w:szCs w:val="22"/>
        </w:rPr>
        <w:t xml:space="preserve"> Žádost o informace</w:t>
      </w: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V Žebráku dne 15. 8. 2022</w:t>
      </w: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Vážený pane ministře, 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Podávám k Vašim rukám žádost o informace dle zákona 106/99 Sb., o svobodném přístupu k informacím.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 květnu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t.r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jsme se osobně setkali na Slavnostech svobody v Plzni. O kauze Maroko jste nevěděl. Slíbil jste, že se na věc podíváte? Kauza Maroko je jedna z největších ostud naší diplomacie. Je zarážející, že se jí všechna média vyhýbají, ačkoliv jsou mnou podrobně informována už roky. Týká se </w:t>
      </w:r>
      <w:r w:rsidR="00CF6F3E"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color w:val="000000"/>
          <w:sz w:val="22"/>
          <w:szCs w:val="22"/>
        </w:rPr>
        <w:t>Vašeho slibu ve věci priorit – zlepšení personální politiky MZV ČR  a orientace na základní lidská práva. 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Ve věci jsem publikoval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3.8.2022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) tento článek: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https://www.sinagl.cz/postrehy-a-komentare/12601-mzv-cr-nova-akce-dozimetr-ministerstvo-micha-jedovatou-mlhu.html</w:t>
        </w:r>
      </w:hyperlink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Další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11.8.2022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):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https://www.sinagl.cz/postrehy-a-komentare/12633-pozice-vita-rakusana-coby-ministra-vnitra-je-neudrzitelna-rezignovat-mel-uz-v-cervnu.html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Byl to snad důvod, proč se pan ministr Rakušan odmítl podvody s vízy v Maroku za</w:t>
      </w:r>
      <w:r w:rsidR="00CF6F3E">
        <w:rPr>
          <w:rFonts w:ascii="Calibri" w:hAnsi="Calibri" w:cs="Calibri"/>
          <w:color w:val="000000"/>
          <w:sz w:val="22"/>
          <w:szCs w:val="22"/>
        </w:rPr>
        <w:t>bývat</w:t>
      </w:r>
      <w:r>
        <w:rPr>
          <w:rFonts w:ascii="Calibri" w:hAnsi="Calibri" w:cs="Calibri"/>
          <w:color w:val="000000"/>
          <w:sz w:val="22"/>
          <w:szCs w:val="22"/>
        </w:rPr>
        <w:t xml:space="preserve">, přestože v rámci TV debaty před říjnovými volbami připomněl podvody s vízy v Íránu v roce 2019? Bylo snad neřešení Maroka součástí dohody s prezidentem Zemanem, aby podepsal Vaše jmenování? Proč by se jinak Piráti tolik bránili tuto kauzu řešit, mohla by jim významně zvednout </w:t>
      </w:r>
      <w:r w:rsidR="00CF6F3E">
        <w:rPr>
          <w:rFonts w:ascii="Calibri" w:hAnsi="Calibri" w:cs="Calibri"/>
          <w:color w:val="000000"/>
          <w:sz w:val="22"/>
          <w:szCs w:val="22"/>
        </w:rPr>
        <w:t xml:space="preserve">pokleslé </w:t>
      </w:r>
      <w:r>
        <w:rPr>
          <w:rFonts w:ascii="Calibri" w:hAnsi="Calibri" w:cs="Calibri"/>
          <w:color w:val="000000"/>
          <w:sz w:val="22"/>
          <w:szCs w:val="22"/>
        </w:rPr>
        <w:t>preference a důvěryhodnost.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 Centra pro ochranu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whistleblowerů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 Berl</w:t>
      </w:r>
      <w:r w:rsidR="00CF6F3E">
        <w:rPr>
          <w:rFonts w:ascii="Calibri" w:hAnsi="Calibri" w:cs="Calibri"/>
          <w:color w:val="000000"/>
          <w:sz w:val="22"/>
          <w:szCs w:val="22"/>
        </w:rPr>
        <w:t>íně</w:t>
      </w:r>
      <w:r>
        <w:rPr>
          <w:rFonts w:ascii="Calibri" w:hAnsi="Calibri" w:cs="Calibri"/>
          <w:color w:val="000000"/>
          <w:sz w:val="22"/>
          <w:szCs w:val="22"/>
        </w:rPr>
        <w:t>, kter</w:t>
      </w:r>
      <w:r w:rsidR="00CF6F3E"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z w:val="22"/>
          <w:szCs w:val="22"/>
        </w:rPr>
        <w:t>ho osobn</w:t>
      </w:r>
      <w:r w:rsidR="00CF6F3E">
        <w:rPr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Calibri" w:hAnsi="Calibri" w:cs="Calibri"/>
          <w:color w:val="000000"/>
          <w:sz w:val="22"/>
          <w:szCs w:val="22"/>
        </w:rPr>
        <w:t xml:space="preserve"> zn</w:t>
      </w:r>
      <w:r w:rsidR="00CF6F3E"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="00CF6F3E">
        <w:rPr>
          <w:rFonts w:ascii="Calibri" w:hAnsi="Calibri" w:cs="Calibri"/>
          <w:color w:val="000000"/>
          <w:sz w:val="22"/>
          <w:szCs w:val="22"/>
        </w:rPr>
        <w:t xml:space="preserve"> z konference v Senátu</w:t>
      </w:r>
      <w:r>
        <w:rPr>
          <w:rFonts w:ascii="Calibri" w:hAnsi="Calibri" w:cs="Calibri"/>
          <w:color w:val="000000"/>
          <w:sz w:val="22"/>
          <w:szCs w:val="22"/>
        </w:rPr>
        <w:t>, Vám napsal v únoru 2019. Pirát</w:t>
      </w:r>
      <w:r w:rsidR="00CF6F3E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, kte</w:t>
      </w:r>
      <w:r w:rsidR="00CF6F3E">
        <w:rPr>
          <w:rFonts w:ascii="Calibri" w:hAnsi="Calibri" w:cs="Calibri"/>
          <w:color w:val="000000"/>
          <w:sz w:val="22"/>
          <w:szCs w:val="22"/>
        </w:rPr>
        <w:t>ří</w:t>
      </w:r>
      <w:r>
        <w:rPr>
          <w:rFonts w:ascii="Calibri" w:hAnsi="Calibri" w:cs="Calibri"/>
          <w:color w:val="000000"/>
          <w:sz w:val="22"/>
          <w:szCs w:val="22"/>
        </w:rPr>
        <w:t xml:space="preserve"> na internetu ve</w:t>
      </w:r>
      <w:r w:rsidR="00CF6F3E">
        <w:rPr>
          <w:rFonts w:ascii="Calibri" w:hAnsi="Calibri" w:cs="Calibri"/>
          <w:color w:val="000000"/>
          <w:sz w:val="22"/>
          <w:szCs w:val="22"/>
        </w:rPr>
        <w:t>řejně</w:t>
      </w:r>
      <w:r>
        <w:rPr>
          <w:rFonts w:ascii="Calibri" w:hAnsi="Calibri" w:cs="Calibri"/>
          <w:color w:val="000000"/>
          <w:sz w:val="22"/>
          <w:szCs w:val="22"/>
        </w:rPr>
        <w:t xml:space="preserve"> lobovali za přijetí Zákona na ochranu oznamovatel</w:t>
      </w:r>
      <w:r w:rsidR="00CF6F3E">
        <w:rPr>
          <w:rFonts w:ascii="Calibri" w:hAnsi="Calibri" w:cs="Calibri"/>
          <w:color w:val="000000"/>
          <w:sz w:val="22"/>
          <w:szCs w:val="22"/>
        </w:rPr>
        <w:t>ů</w:t>
      </w:r>
      <w:r>
        <w:rPr>
          <w:rFonts w:ascii="Calibri" w:hAnsi="Calibri" w:cs="Calibri"/>
          <w:color w:val="000000"/>
          <w:sz w:val="22"/>
          <w:szCs w:val="22"/>
        </w:rPr>
        <w:t xml:space="preserve">, informovali a kontaktovali i další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lid</w:t>
      </w:r>
      <w:r w:rsidR="00CF6F3E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End"/>
      <w:r w:rsidR="00CF6F3E">
        <w:rPr>
          <w:rFonts w:ascii="Calibri" w:hAnsi="Calibri" w:cs="Calibri"/>
          <w:color w:val="000000"/>
          <w:sz w:val="22"/>
          <w:szCs w:val="22"/>
        </w:rPr>
        <w:t>Dosud</w:t>
      </w:r>
      <w:r>
        <w:rPr>
          <w:rFonts w:ascii="Calibri" w:hAnsi="Calibri" w:cs="Calibri"/>
          <w:color w:val="000000"/>
          <w:sz w:val="22"/>
          <w:szCs w:val="22"/>
        </w:rPr>
        <w:t xml:space="preserve"> žádný výsledek, žádná pozitivní zpráva? Už v roce 2020 řekl předseda Bartoš, že víza v Maroku vyřídil ministr Hamáček – myslel tím snad „zametání pod koberec“?! Je to vše dost divné a podezřelé. Doufám, že se Piráti nevzdali sv</w:t>
      </w:r>
      <w:r w:rsidR="00CF6F3E"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proevropsk</w:t>
      </w:r>
      <w:r w:rsidR="00CF6F3E"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z w:val="22"/>
          <w:szCs w:val="22"/>
        </w:rPr>
        <w:t xml:space="preserve"> politiky a prosazování ochrany oznamovatelů. Je t</w:t>
      </w:r>
      <w:r w:rsidR="00CF6F3E">
        <w:rPr>
          <w:rFonts w:ascii="Calibri" w:hAnsi="Calibri" w:cs="Calibri"/>
          <w:color w:val="000000"/>
          <w:sz w:val="22"/>
          <w:szCs w:val="22"/>
        </w:rPr>
        <w:t>ř</w:t>
      </w:r>
      <w:r>
        <w:rPr>
          <w:rFonts w:ascii="Calibri" w:hAnsi="Calibri" w:cs="Calibri"/>
          <w:color w:val="000000"/>
          <w:sz w:val="22"/>
          <w:szCs w:val="22"/>
        </w:rPr>
        <w:t xml:space="preserve">eba </w:t>
      </w:r>
      <w:r w:rsidR="00CF6F3E">
        <w:rPr>
          <w:rFonts w:ascii="Calibri" w:hAnsi="Calibri" w:cs="Calibri"/>
          <w:color w:val="000000"/>
          <w:sz w:val="22"/>
          <w:szCs w:val="22"/>
        </w:rPr>
        <w:t xml:space="preserve">usilovat </w:t>
      </w:r>
      <w:r>
        <w:rPr>
          <w:rFonts w:ascii="Calibri" w:hAnsi="Calibri" w:cs="Calibri"/>
          <w:color w:val="000000"/>
          <w:sz w:val="22"/>
          <w:szCs w:val="22"/>
        </w:rPr>
        <w:t xml:space="preserve">nejen </w:t>
      </w:r>
      <w:r w:rsidR="00CF6F3E">
        <w:rPr>
          <w:rFonts w:ascii="Calibri" w:hAnsi="Calibri" w:cs="Calibri"/>
          <w:color w:val="000000"/>
          <w:sz w:val="22"/>
          <w:szCs w:val="22"/>
        </w:rPr>
        <w:t>o prosazení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6F3E">
        <w:rPr>
          <w:rFonts w:ascii="Calibri" w:hAnsi="Calibri" w:cs="Calibri"/>
          <w:color w:val="000000"/>
          <w:sz w:val="22"/>
          <w:szCs w:val="22"/>
        </w:rPr>
        <w:t>tolik potřebného</w:t>
      </w:r>
      <w:r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CF6F3E"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>kon</w:t>
      </w:r>
      <w:r w:rsidR="00CF6F3E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, ale </w:t>
      </w:r>
      <w:r w:rsidR="00CF6F3E"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color w:val="000000"/>
          <w:sz w:val="22"/>
          <w:szCs w:val="22"/>
        </w:rPr>
        <w:t>pom</w:t>
      </w:r>
      <w:r w:rsidR="00CF6F3E">
        <w:rPr>
          <w:rFonts w:ascii="Calibri" w:hAnsi="Calibri" w:cs="Calibri"/>
          <w:color w:val="000000"/>
          <w:sz w:val="22"/>
          <w:szCs w:val="22"/>
        </w:rPr>
        <w:t>áhat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6F3E">
        <w:rPr>
          <w:rFonts w:ascii="Calibri" w:hAnsi="Calibri" w:cs="Calibri"/>
          <w:color w:val="000000"/>
          <w:sz w:val="22"/>
          <w:szCs w:val="22"/>
        </w:rPr>
        <w:t>v konkré</w:t>
      </w:r>
      <w:r>
        <w:rPr>
          <w:rFonts w:ascii="Calibri" w:hAnsi="Calibri" w:cs="Calibri"/>
          <w:color w:val="000000"/>
          <w:sz w:val="22"/>
          <w:szCs w:val="22"/>
        </w:rPr>
        <w:t>tn</w:t>
      </w:r>
      <w:r w:rsidR="00CF6F3E">
        <w:rPr>
          <w:rFonts w:ascii="Calibri" w:hAnsi="Calibri" w:cs="Calibri"/>
          <w:color w:val="000000"/>
          <w:sz w:val="22"/>
          <w:szCs w:val="22"/>
        </w:rPr>
        <w:t>ích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CF6F3E">
        <w:rPr>
          <w:rFonts w:ascii="Calibri" w:hAnsi="Calibri" w:cs="Calibri"/>
          <w:color w:val="000000"/>
          <w:sz w:val="22"/>
          <w:szCs w:val="22"/>
        </w:rPr>
        <w:t>řípadech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Není snad důvodem</w:t>
      </w:r>
      <w:r w:rsidR="00CF6F3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proč Piráti víza v Maroku neřeší v rámci současné vl</w:t>
      </w:r>
      <w:r w:rsidR="00CF6F3E"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 xml:space="preserve">dy fakt, že předchůdce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konzulky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dr. Jany Chaloupkové v Rabatu, byl konzul 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Czerný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člen koaličního partnera KDU? Dokonce i Hlídač státu -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https://www.hlidacstatu.cz/Osoba/jan-czerny/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+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http://czerny.kdu.cz/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- sleduje jeho sponzorování strany - trochu zvláštní u státního úředníka.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Bahaddouovi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nemohl nevědět. Splnil svoji povinnost a oznámil podezření z porušování zákona, resp. podezření z páchání trestné činnosti?</w:t>
      </w:r>
    </w:p>
    <w:p w:rsidR="00CF6F3E" w:rsidRDefault="00C01235" w:rsidP="00C01235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Jsem jediný novinář, který o této kauze píše podrobně od roku 2020, kdy mne dopisem oslovil bývalý velvyslanec Slovinska v ČR pan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Damjan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Prelovšek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informoval o poměrech na velvyslanectví ČR v Maroku. Připomínaly více „banánovou republiku“, než instituci vyspělé, demokratické země.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Neustále se na mne obracejí lidé o pomoc – příklad </w:t>
      </w:r>
      <w:r w:rsidR="00CF6F3E">
        <w:rPr>
          <w:rFonts w:ascii="Calibri" w:hAnsi="Calibri" w:cs="Calibri"/>
          <w:color w:val="000000"/>
          <w:sz w:val="22"/>
          <w:szCs w:val="22"/>
        </w:rPr>
        <w:t xml:space="preserve">níže </w:t>
      </w:r>
      <w:r>
        <w:rPr>
          <w:rFonts w:ascii="Calibri" w:hAnsi="Calibri" w:cs="Calibri"/>
          <w:color w:val="000000"/>
          <w:sz w:val="22"/>
          <w:szCs w:val="22"/>
        </w:rPr>
        <w:t xml:space="preserve">je vypovídající. Slušní lidé, kteří pravidelně navštěvovali kulturní akce v Maroku a které organizovala především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konzulka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dr. Jana Chaloupková:</w:t>
      </w:r>
    </w:p>
    <w:p w:rsidR="00C01235" w:rsidRDefault="00C01235" w:rsidP="00C01235"/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Dobrý den,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Viděl jsem, že píšete o Maroku, podvodech a pá</w:t>
      </w:r>
      <w:r w:rsidR="00CF6F3E">
        <w:rPr>
          <w:rFonts w:ascii="Calibri" w:hAnsi="Calibri" w:cs="Calibri"/>
          <w:i/>
          <w:iCs/>
          <w:color w:val="000000"/>
          <w:sz w:val="22"/>
          <w:szCs w:val="22"/>
        </w:rPr>
        <w:t>rech manželů, kteří nedostali ví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zum. Před 3 roky jsme uzavřeli sňatek, ale ambasáda v Rabatu mi vždy odmítne vízum a nemůžeme tak žít spolu. Manželka je původem z Ukrajiny, kde je nyní válka. Neporadil byste mi, co dělat? Zkoušíme vše. Pomalu ztrácíme naději. Manželka stále pláče. Nejsem Čech a jsem moc daleko.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Tena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je Češka, ale musí pracovat, má velké zdravotní problémy</w:t>
      </w:r>
      <w:r w:rsidR="00CF6F3E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nejsme milionáři a nemáme na drahé právníky. Psal jsem ministrovi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Lipavskému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ale vůbec neodpověděl. Asi jsou v politice všichni stejní. Do televize  podporují Ukrajinu a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pak ... Zveřejnil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byste náš příběh? Myslíte, že to pomůže?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Děkuji a pěkný víkend 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Ahmed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13.8.2022</w:t>
      </w:r>
      <w:proofErr w:type="gramEnd"/>
    </w:p>
    <w:p w:rsidR="00C01235" w:rsidRDefault="00C01235" w:rsidP="00C01235">
      <w:pPr>
        <w:pStyle w:val="Normlnweb"/>
        <w:spacing w:before="280" w:beforeAutospacing="0" w:after="28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Dost možná se k Vám tento dopis ani nedostal? Raději bych zveřejnil příběh s dobrým koncem. Je paradoxní, že ČR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patří k 12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zemím, kde je nesnadnější získat víza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Schengenu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https://travelobiz.com/12-easiest-countries-to-get-a-schengen-visa/amp/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… </w:t>
      </w:r>
    </w:p>
    <w:p w:rsidR="0045038A" w:rsidRDefault="00C01235" w:rsidP="00C01235">
      <w:pPr>
        <w:pStyle w:val="Normlnweb"/>
        <w:spacing w:before="280" w:beforeAutospacing="0" w:after="28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Omlouvám se, že volím žádost o informace v netradiční formě, ale situace ji jistě legitimuje. Pokud byste měl zájem o osobní setkání, mohu Vám poskytnout k tématu další informace. Napsal jsem o dění na ambasádě v Maroku bezmála 150 článků v CZ+E+D+F, resp. publikoval texty, které mi poslali lidé z celého světa, včetně diplomatů a velvyslanců na podporu skvělé diplomatky dr. Jany Chaloupkové. Ta je teď za poctivou práci ve prospěch země bez práce, dokonce je </w:t>
      </w:r>
      <w:r w:rsidR="00B429CE">
        <w:rPr>
          <w:rFonts w:ascii="Calibri" w:hAnsi="Calibri" w:cs="Calibri"/>
          <w:color w:val="000000"/>
          <w:sz w:val="22"/>
          <w:szCs w:val="22"/>
        </w:rPr>
        <w:t xml:space="preserve">jí </w:t>
      </w:r>
      <w:r>
        <w:rPr>
          <w:rFonts w:ascii="Calibri" w:hAnsi="Calibri" w:cs="Calibri"/>
          <w:color w:val="000000"/>
          <w:sz w:val="22"/>
          <w:szCs w:val="22"/>
        </w:rPr>
        <w:t xml:space="preserve">vyhrožováno </w:t>
      </w:r>
      <w:r w:rsidR="00B429CE">
        <w:rPr>
          <w:rFonts w:ascii="Calibri" w:hAnsi="Calibri" w:cs="Calibri"/>
          <w:color w:val="000000"/>
          <w:sz w:val="22"/>
          <w:szCs w:val="22"/>
        </w:rPr>
        <w:t>ztrátou</w:t>
      </w:r>
      <w:r>
        <w:rPr>
          <w:rFonts w:ascii="Calibri" w:hAnsi="Calibri" w:cs="Calibri"/>
          <w:color w:val="000000"/>
          <w:sz w:val="22"/>
          <w:szCs w:val="22"/>
        </w:rPr>
        <w:t xml:space="preserve"> život</w:t>
      </w:r>
      <w:r w:rsidR="00B429CE">
        <w:rPr>
          <w:rFonts w:ascii="Calibri" w:hAnsi="Calibri" w:cs="Calibri"/>
          <w:color w:val="000000"/>
          <w:sz w:val="22"/>
          <w:szCs w:val="22"/>
        </w:rPr>
        <w:t>a!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29CE"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B429CE">
        <w:rPr>
          <w:rFonts w:ascii="Calibri" w:hAnsi="Calibri" w:cs="Calibri"/>
          <w:color w:val="000000"/>
          <w:sz w:val="22"/>
          <w:szCs w:val="22"/>
        </w:rPr>
        <w:t>řipomíná</w:t>
      </w:r>
      <w:r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B429CE">
        <w:rPr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Calibri" w:hAnsi="Calibri" w:cs="Calibri"/>
          <w:color w:val="000000"/>
          <w:sz w:val="22"/>
          <w:szCs w:val="22"/>
        </w:rPr>
        <w:t>ce Sicílii než ČR. Jiní diplomaté, kteří morálně selhali, jsou nadále zaměstnáni n</w:t>
      </w:r>
      <w:r w:rsidR="0045038A">
        <w:rPr>
          <w:rFonts w:ascii="Calibri" w:hAnsi="Calibri" w:cs="Calibri"/>
          <w:color w:val="000000"/>
          <w:sz w:val="22"/>
          <w:szCs w:val="22"/>
        </w:rPr>
        <w:t xml:space="preserve">a MZV ČR, či dokonce povyšováni - </w:t>
      </w:r>
      <w:hyperlink r:id="rId11" w:history="1">
        <w:r w:rsidR="0045038A" w:rsidRPr="00F009B5">
          <w:rPr>
            <w:rStyle w:val="Hypertextovodkaz"/>
            <w:rFonts w:ascii="Calibri" w:hAnsi="Calibri" w:cs="Calibri"/>
            <w:sz w:val="22"/>
            <w:szCs w:val="22"/>
          </w:rPr>
          <w:t>https://www.sinagl.cz/postrehy-a-komentare/12594-diplomatka-porusovala-dobre-mravy-stat-zaplatil-navic-420-000-kc-vse-v-poradku-kolik-takovych-prikladu-zneuzivani-verejnych-penez-zustava-pred-verejnosti-utajeno.html</w:t>
        </w:r>
      </w:hyperlink>
      <w:r w:rsidR="004503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01235" w:rsidRDefault="00C01235" w:rsidP="00C01235">
      <w:pPr>
        <w:pStyle w:val="Normlnweb"/>
        <w:spacing w:before="280" w:beforeAutospacing="0" w:after="28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Tako</w:t>
      </w:r>
      <w:r w:rsidR="0045038A">
        <w:rPr>
          <w:rFonts w:ascii="Calibri" w:hAnsi="Calibri" w:cs="Calibri"/>
          <w:color w:val="000000"/>
          <w:sz w:val="22"/>
          <w:szCs w:val="22"/>
        </w:rPr>
        <w:t xml:space="preserve">váto situace nemůže trvat věčně, bez patřičných </w:t>
      </w:r>
      <w:r>
        <w:rPr>
          <w:rFonts w:ascii="Calibri" w:hAnsi="Calibri" w:cs="Calibri"/>
          <w:color w:val="000000"/>
          <w:sz w:val="22"/>
          <w:szCs w:val="22"/>
        </w:rPr>
        <w:t>následk</w:t>
      </w:r>
      <w:r w:rsidR="0045038A">
        <w:rPr>
          <w:rFonts w:ascii="Calibri" w:hAnsi="Calibri" w:cs="Calibri"/>
          <w:color w:val="000000"/>
          <w:sz w:val="22"/>
          <w:szCs w:val="22"/>
        </w:rPr>
        <w:t>ů pro kvalitu české diplomacie a její pověst ve světě</w:t>
      </w:r>
      <w:r>
        <w:rPr>
          <w:rFonts w:ascii="Calibri" w:hAnsi="Calibri" w:cs="Calibri"/>
          <w:color w:val="000000"/>
          <w:sz w:val="22"/>
          <w:szCs w:val="22"/>
        </w:rPr>
        <w:t>, za kter</w:t>
      </w:r>
      <w:r w:rsidR="0045038A">
        <w:rPr>
          <w:rFonts w:ascii="Calibri" w:hAnsi="Calibri" w:cs="Calibri"/>
          <w:color w:val="000000"/>
          <w:sz w:val="22"/>
          <w:szCs w:val="22"/>
        </w:rPr>
        <w:t>ou</w:t>
      </w:r>
      <w:r>
        <w:rPr>
          <w:rFonts w:ascii="Calibri" w:hAnsi="Calibri" w:cs="Calibri"/>
          <w:color w:val="000000"/>
          <w:sz w:val="22"/>
          <w:szCs w:val="22"/>
        </w:rPr>
        <w:t xml:space="preserve"> by měl</w:t>
      </w:r>
      <w:r w:rsidR="0045038A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038A">
        <w:rPr>
          <w:rFonts w:ascii="Calibri" w:hAnsi="Calibri" w:cs="Calibri"/>
          <w:color w:val="000000"/>
          <w:sz w:val="22"/>
          <w:szCs w:val="22"/>
        </w:rPr>
        <w:t>odpovědní</w:t>
      </w:r>
      <w:r>
        <w:rPr>
          <w:rFonts w:ascii="Calibri" w:hAnsi="Calibri" w:cs="Calibri"/>
          <w:color w:val="000000"/>
          <w:sz w:val="22"/>
          <w:szCs w:val="22"/>
        </w:rPr>
        <w:t xml:space="preserve"> nést osobní odpovědnost. V tomto smyslu Vám přeji mnoho zdaru ve Vaší nelehké pozici a práci.  </w:t>
      </w:r>
    </w:p>
    <w:p w:rsidR="00C01235" w:rsidRDefault="00C01235" w:rsidP="00C01235">
      <w:pPr>
        <w:pStyle w:val="Normlnweb"/>
        <w:spacing w:before="280" w:beforeAutospacing="0" w:after="28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Děkuji Vám předem za Vaši odpověď a přeji i MZV mnoho zdaru!</w:t>
      </w:r>
    </w:p>
    <w:p w:rsidR="00C01235" w:rsidRDefault="00C01235" w:rsidP="00C01235"/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S pozdravem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Šinágl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v.r.</w:t>
      </w:r>
      <w:proofErr w:type="gramEnd"/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předseda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Sodales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Solonis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z.s.</w:t>
      </w:r>
      <w:proofErr w:type="gramEnd"/>
    </w:p>
    <w:p w:rsidR="00C01235" w:rsidRDefault="00C01235" w:rsidP="00C01235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9. 12. 1952</w:t>
      </w:r>
    </w:p>
    <w:p w:rsidR="00A27F2F" w:rsidRDefault="00A27F2F" w:rsidP="00A27F2F">
      <w:pPr>
        <w:jc w:val="both"/>
        <w:rPr>
          <w:i/>
        </w:rPr>
      </w:pPr>
    </w:p>
    <w:p w:rsidR="00A27F2F" w:rsidRPr="00A04ED1" w:rsidRDefault="00A27F2F" w:rsidP="00A27F2F">
      <w:pPr>
        <w:jc w:val="both"/>
        <w:rPr>
          <w:i/>
        </w:rPr>
      </w:pPr>
      <w:r w:rsidRPr="00A04ED1">
        <w:rPr>
          <w:i/>
        </w:rPr>
        <w:t xml:space="preserve">Mezinárodně uznávaný nezávislý novinář, publicista, politolog, </w:t>
      </w:r>
      <w:proofErr w:type="spellStart"/>
      <w:proofErr w:type="gramStart"/>
      <w:r w:rsidRPr="00A04ED1">
        <w:rPr>
          <w:i/>
        </w:rPr>
        <w:t>t.č</w:t>
      </w:r>
      <w:proofErr w:type="spellEnd"/>
      <w:r w:rsidRPr="00A04ED1">
        <w:rPr>
          <w:i/>
        </w:rPr>
        <w:t>.</w:t>
      </w:r>
      <w:proofErr w:type="gramEnd"/>
      <w:r w:rsidRPr="00A04ED1">
        <w:rPr>
          <w:i/>
        </w:rPr>
        <w:t xml:space="preserve">  postihován v zemi EU (za svobodu slova a právo veřejnosti na informace) na majetku i zdraví. Angažovaný občan, dvacet let hájící pravdu, spravedlnost a zachování demokratických hodnot. Občan České republiky a Švýcarské konfederace, respektovaný demokratickými občany Evropy. 30 let života v totalitě, 20  let v demokracii, 20 let v </w:t>
      </w:r>
      <w:proofErr w:type="spellStart"/>
      <w:r w:rsidRPr="00A04ED1">
        <w:rPr>
          <w:i/>
        </w:rPr>
        <w:t>postotalitě</w:t>
      </w:r>
      <w:proofErr w:type="spellEnd"/>
      <w:r w:rsidRPr="00A04ED1">
        <w:rPr>
          <w:i/>
        </w:rPr>
        <w:t>.</w:t>
      </w:r>
    </w:p>
    <w:p w:rsidR="00A27F2F" w:rsidRDefault="00A27F2F" w:rsidP="00C01235">
      <w:pPr>
        <w:pStyle w:val="Normlnweb"/>
        <w:spacing w:before="0" w:beforeAutospacing="0" w:after="200" w:afterAutospacing="0"/>
        <w:jc w:val="both"/>
      </w:pP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8047DF" w:rsidRPr="00C01235" w:rsidRDefault="008047DF" w:rsidP="00C01235"/>
    <w:sectPr w:rsidR="008047DF" w:rsidRPr="00C01235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9A5"/>
    <w:multiLevelType w:val="hybridMultilevel"/>
    <w:tmpl w:val="BEA2E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014"/>
    <w:multiLevelType w:val="hybridMultilevel"/>
    <w:tmpl w:val="914A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4548"/>
    <w:multiLevelType w:val="hybridMultilevel"/>
    <w:tmpl w:val="83CA8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7E99"/>
    <w:rsid w:val="00020F5D"/>
    <w:rsid w:val="00025236"/>
    <w:rsid w:val="00045865"/>
    <w:rsid w:val="00061037"/>
    <w:rsid w:val="000653F5"/>
    <w:rsid w:val="000830DB"/>
    <w:rsid w:val="000A1786"/>
    <w:rsid w:val="00124E0C"/>
    <w:rsid w:val="001427CA"/>
    <w:rsid w:val="00147164"/>
    <w:rsid w:val="001511BB"/>
    <w:rsid w:val="00155116"/>
    <w:rsid w:val="00157793"/>
    <w:rsid w:val="001758C1"/>
    <w:rsid w:val="001D1C63"/>
    <w:rsid w:val="001D45AB"/>
    <w:rsid w:val="001E5A8F"/>
    <w:rsid w:val="002212AF"/>
    <w:rsid w:val="00222EC0"/>
    <w:rsid w:val="00224D81"/>
    <w:rsid w:val="00231B20"/>
    <w:rsid w:val="002336CB"/>
    <w:rsid w:val="00240919"/>
    <w:rsid w:val="00260A32"/>
    <w:rsid w:val="0026485C"/>
    <w:rsid w:val="002719CD"/>
    <w:rsid w:val="002A049B"/>
    <w:rsid w:val="002A6C1E"/>
    <w:rsid w:val="002C141D"/>
    <w:rsid w:val="002E6962"/>
    <w:rsid w:val="003223BE"/>
    <w:rsid w:val="00351A80"/>
    <w:rsid w:val="00386656"/>
    <w:rsid w:val="003A497E"/>
    <w:rsid w:val="003B112D"/>
    <w:rsid w:val="00414E14"/>
    <w:rsid w:val="00423990"/>
    <w:rsid w:val="004270A9"/>
    <w:rsid w:val="0045038A"/>
    <w:rsid w:val="00472F4F"/>
    <w:rsid w:val="004820F1"/>
    <w:rsid w:val="00486255"/>
    <w:rsid w:val="004F062B"/>
    <w:rsid w:val="00501AC3"/>
    <w:rsid w:val="00522F4D"/>
    <w:rsid w:val="005245F5"/>
    <w:rsid w:val="0057291F"/>
    <w:rsid w:val="005840B3"/>
    <w:rsid w:val="0058649A"/>
    <w:rsid w:val="005A7065"/>
    <w:rsid w:val="0060516F"/>
    <w:rsid w:val="0061120B"/>
    <w:rsid w:val="00616EA1"/>
    <w:rsid w:val="00666C14"/>
    <w:rsid w:val="006A5CD2"/>
    <w:rsid w:val="006B0E0D"/>
    <w:rsid w:val="00700601"/>
    <w:rsid w:val="00725751"/>
    <w:rsid w:val="00726A02"/>
    <w:rsid w:val="007466EB"/>
    <w:rsid w:val="0075451B"/>
    <w:rsid w:val="00784AB4"/>
    <w:rsid w:val="007907B2"/>
    <w:rsid w:val="007C448B"/>
    <w:rsid w:val="007D32DA"/>
    <w:rsid w:val="007D52B8"/>
    <w:rsid w:val="007E1626"/>
    <w:rsid w:val="007F7441"/>
    <w:rsid w:val="008047DF"/>
    <w:rsid w:val="00805CCA"/>
    <w:rsid w:val="00864D58"/>
    <w:rsid w:val="0087200A"/>
    <w:rsid w:val="00873BC5"/>
    <w:rsid w:val="0088676F"/>
    <w:rsid w:val="008C3206"/>
    <w:rsid w:val="008D2717"/>
    <w:rsid w:val="008E5536"/>
    <w:rsid w:val="00920C21"/>
    <w:rsid w:val="0094659B"/>
    <w:rsid w:val="00970D7C"/>
    <w:rsid w:val="009A2DCF"/>
    <w:rsid w:val="009C4840"/>
    <w:rsid w:val="009D6BB3"/>
    <w:rsid w:val="009F4462"/>
    <w:rsid w:val="00A1655D"/>
    <w:rsid w:val="00A20CE9"/>
    <w:rsid w:val="00A256A3"/>
    <w:rsid w:val="00A27F2F"/>
    <w:rsid w:val="00A32126"/>
    <w:rsid w:val="00A449B1"/>
    <w:rsid w:val="00A74F6B"/>
    <w:rsid w:val="00A75E65"/>
    <w:rsid w:val="00A84B07"/>
    <w:rsid w:val="00AA29A1"/>
    <w:rsid w:val="00AB153C"/>
    <w:rsid w:val="00AB2878"/>
    <w:rsid w:val="00AC701E"/>
    <w:rsid w:val="00AD2A81"/>
    <w:rsid w:val="00AE3857"/>
    <w:rsid w:val="00B004E8"/>
    <w:rsid w:val="00B02D8A"/>
    <w:rsid w:val="00B4257E"/>
    <w:rsid w:val="00B429CE"/>
    <w:rsid w:val="00B549B9"/>
    <w:rsid w:val="00B56934"/>
    <w:rsid w:val="00B954E4"/>
    <w:rsid w:val="00B96834"/>
    <w:rsid w:val="00BA5E16"/>
    <w:rsid w:val="00BC278F"/>
    <w:rsid w:val="00BC5615"/>
    <w:rsid w:val="00BE22EA"/>
    <w:rsid w:val="00BE5F5A"/>
    <w:rsid w:val="00BF452C"/>
    <w:rsid w:val="00BF638D"/>
    <w:rsid w:val="00C01235"/>
    <w:rsid w:val="00C0376E"/>
    <w:rsid w:val="00C17FC1"/>
    <w:rsid w:val="00C34C9C"/>
    <w:rsid w:val="00C35216"/>
    <w:rsid w:val="00C552AA"/>
    <w:rsid w:val="00C734D1"/>
    <w:rsid w:val="00C83C02"/>
    <w:rsid w:val="00C90900"/>
    <w:rsid w:val="00CB2DFC"/>
    <w:rsid w:val="00CE6791"/>
    <w:rsid w:val="00CF6F3E"/>
    <w:rsid w:val="00D04BB2"/>
    <w:rsid w:val="00D236AE"/>
    <w:rsid w:val="00D25C29"/>
    <w:rsid w:val="00D80531"/>
    <w:rsid w:val="00D91910"/>
    <w:rsid w:val="00DA371F"/>
    <w:rsid w:val="00DB059E"/>
    <w:rsid w:val="00DF389F"/>
    <w:rsid w:val="00DF5C0E"/>
    <w:rsid w:val="00E34579"/>
    <w:rsid w:val="00E66044"/>
    <w:rsid w:val="00E84F9E"/>
    <w:rsid w:val="00E935B7"/>
    <w:rsid w:val="00E95B55"/>
    <w:rsid w:val="00E97E29"/>
    <w:rsid w:val="00EB0AF8"/>
    <w:rsid w:val="00EC19B6"/>
    <w:rsid w:val="00ED2B0A"/>
    <w:rsid w:val="00EE00AC"/>
    <w:rsid w:val="00EE5F74"/>
    <w:rsid w:val="00EE7FDF"/>
    <w:rsid w:val="00F010A3"/>
    <w:rsid w:val="00F4170A"/>
    <w:rsid w:val="00F41893"/>
    <w:rsid w:val="00F440B2"/>
    <w:rsid w:val="00F44487"/>
    <w:rsid w:val="00F50621"/>
    <w:rsid w:val="00F534A4"/>
    <w:rsid w:val="00F565C5"/>
    <w:rsid w:val="00F71306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24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dacstatu.cz/Osoba/jan-czer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inagl.cz/postrehy-a-komentare/12633-pozice-vita-rakusana-coby-ministra-vnitra-je-neudrzitelna-rezignovat-mel-uz-v-cervnu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postrehy-a-komentare/12601-mzv-cr-nova-akce-dozimetr-ministerstvo-micha-jedovatou-mlhu.html" TargetMode="External"/><Relationship Id="rId11" Type="http://schemas.openxmlformats.org/officeDocument/2006/relationships/hyperlink" Target="https://www.sinagl.cz/postrehy-a-komentare/12594-diplomatka-porusovala-dobre-mravy-stat-zaplatil-navic-420-000-kc-vse-v-poradku-kolik-takovych-prikladu-zneuzivani-verejnych-penez-zustava-pred-verejnosti-utajen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velobiz.com/12-easiest-countries-to-get-a-schengen-visa/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erny.kdu.c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1EAF-30C7-49EC-9F38-98B5D9AF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113</cp:revision>
  <dcterms:created xsi:type="dcterms:W3CDTF">2018-12-09T09:54:00Z</dcterms:created>
  <dcterms:modified xsi:type="dcterms:W3CDTF">2022-08-15T16:44:00Z</dcterms:modified>
</cp:coreProperties>
</file>