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FA5BEA" w:rsidRDefault="00FA5BEA" w:rsidP="00AB6D68">
      <w:pPr>
        <w:rPr>
          <w:b/>
        </w:rPr>
      </w:pP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FA5BEA" w:rsidRDefault="00FA5BEA">
      <w:pPr>
        <w:rPr>
          <w:b/>
          <w:sz w:val="24"/>
        </w:rPr>
      </w:pPr>
    </w:p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2C0FDC" w:rsidRPr="002C0FDC" w:rsidRDefault="002C0FDC">
      <w:proofErr w:type="spellStart"/>
      <w:proofErr w:type="gramStart"/>
      <w:r w:rsidRPr="002C0FDC">
        <w:rPr>
          <w:b/>
        </w:rPr>
        <w:t>Č.j</w:t>
      </w:r>
      <w:proofErr w:type="spellEnd"/>
      <w:r w:rsidRPr="002C0FDC">
        <w:rPr>
          <w:b/>
        </w:rPr>
        <w:t>.</w:t>
      </w:r>
      <w:proofErr w:type="gramEnd"/>
      <w:r w:rsidRPr="002C0FDC">
        <w:rPr>
          <w:b/>
        </w:rPr>
        <w:t>:</w:t>
      </w:r>
      <w:r w:rsidRPr="002C0FDC">
        <w:t xml:space="preserve"> LP</w:t>
      </w:r>
      <w:r w:rsidR="003F048B">
        <w:t xml:space="preserve"> 716</w:t>
      </w:r>
      <w:r w:rsidRPr="002C0FDC">
        <w:t>/202</w:t>
      </w:r>
      <w:r w:rsidR="003F048B">
        <w:t>2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2C0FDC">
        <w:t xml:space="preserve">odvolání </w:t>
      </w:r>
    </w:p>
    <w:p w:rsidR="00671A42" w:rsidRDefault="00671A42"/>
    <w:p w:rsidR="005635CE" w:rsidRDefault="005635CE">
      <w:r>
        <w:t>V kopii Radě ČT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</w:t>
      </w:r>
      <w:proofErr w:type="gramStart"/>
      <w:r w:rsidR="009C4840">
        <w:t xml:space="preserve">dne </w:t>
      </w:r>
      <w:r w:rsidR="00C6455E">
        <w:t>3</w:t>
      </w:r>
      <w:r>
        <w:t>.</w:t>
      </w:r>
      <w:r w:rsidR="00677121">
        <w:t xml:space="preserve"> </w:t>
      </w:r>
      <w:r w:rsidR="003F048B">
        <w:t>4</w:t>
      </w:r>
      <w:r w:rsidR="00677121">
        <w:t xml:space="preserve"> </w:t>
      </w:r>
      <w:r>
        <w:t>.20</w:t>
      </w:r>
      <w:r w:rsidR="008F0A3D">
        <w:t>2</w:t>
      </w:r>
      <w:r w:rsidR="003F048B">
        <w:t>2</w:t>
      </w:r>
      <w:proofErr w:type="gramEnd"/>
    </w:p>
    <w:p w:rsidR="00BF452C" w:rsidRDefault="00677121">
      <w:r>
        <w:t>Dobrý den</w:t>
      </w:r>
      <w:r w:rsidR="00BF452C">
        <w:t>,</w:t>
      </w:r>
    </w:p>
    <w:p w:rsidR="003F048B" w:rsidRDefault="002C0FDC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Podávám odvolání</w:t>
      </w:r>
      <w:r w:rsidR="005635CE">
        <w:rPr>
          <w:rFonts w:cstheme="minorHAnsi"/>
        </w:rPr>
        <w:t xml:space="preserve"> </w:t>
      </w:r>
      <w:r w:rsidR="003F048B">
        <w:rPr>
          <w:rFonts w:cstheme="minorHAnsi"/>
        </w:rPr>
        <w:t>prostřednictvím ČT v zákonné lhůtě 15 dnů k rukám ÚOOÚ.</w:t>
      </w:r>
    </w:p>
    <w:p w:rsidR="002C0FDC" w:rsidRDefault="003F048B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</w:t>
      </w:r>
      <w:r w:rsidR="002C0FDC">
        <w:rPr>
          <w:rFonts w:cstheme="minorHAnsi"/>
        </w:rPr>
        <w:t> věci uvádím:</w:t>
      </w:r>
    </w:p>
    <w:p w:rsidR="003F048B" w:rsidRPr="003F048B" w:rsidRDefault="003F048B" w:rsidP="00FA5BEA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b/>
        </w:rPr>
      </w:pPr>
      <w:r w:rsidRPr="003F048B">
        <w:rPr>
          <w:rFonts w:cstheme="minorHAnsi"/>
          <w:b/>
        </w:rPr>
        <w:t>K otázce č.</w:t>
      </w:r>
      <w:r w:rsidR="00157CE3">
        <w:rPr>
          <w:rFonts w:cstheme="minorHAnsi"/>
          <w:b/>
        </w:rPr>
        <w:t xml:space="preserve"> </w:t>
      </w:r>
      <w:r w:rsidRPr="003F048B">
        <w:rPr>
          <w:rFonts w:cstheme="minorHAnsi"/>
          <w:b/>
        </w:rPr>
        <w:t>1:</w:t>
      </w:r>
    </w:p>
    <w:p w:rsidR="003F048B" w:rsidRDefault="003F048B" w:rsidP="00FA5B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Pokud ČT neví jak vysoké finanční odměny dostává pan Václav Moravec za své </w:t>
      </w:r>
      <w:r w:rsidR="00AB43B0">
        <w:rPr>
          <w:rFonts w:cstheme="minorHAnsi"/>
        </w:rPr>
        <w:t xml:space="preserve">jednotlivé </w:t>
      </w:r>
      <w:r>
        <w:rPr>
          <w:rFonts w:cstheme="minorHAnsi"/>
        </w:rPr>
        <w:t>pořady v ČT, jistě nic nebrání sdělit výši jeho měsíčního platu</w:t>
      </w:r>
      <w:r w:rsidR="00AB43B0">
        <w:rPr>
          <w:rFonts w:cstheme="minorHAnsi"/>
        </w:rPr>
        <w:t>,</w:t>
      </w:r>
      <w:r>
        <w:rPr>
          <w:rFonts w:cstheme="minorHAnsi"/>
        </w:rPr>
        <w:t xml:space="preserve"> stejně jako zná veřejnost výši platu gen. </w:t>
      </w:r>
      <w:proofErr w:type="spellStart"/>
      <w:proofErr w:type="gramStart"/>
      <w:r>
        <w:rPr>
          <w:rFonts w:cstheme="minorHAnsi"/>
        </w:rPr>
        <w:t>řed</w:t>
      </w:r>
      <w:proofErr w:type="spellEnd"/>
      <w:proofErr w:type="gramEnd"/>
      <w:r>
        <w:rPr>
          <w:rFonts w:cstheme="minorHAnsi"/>
        </w:rPr>
        <w:t>. ČT</w:t>
      </w:r>
      <w:r w:rsidR="00C6455E">
        <w:rPr>
          <w:rFonts w:cstheme="minorHAnsi"/>
        </w:rPr>
        <w:t xml:space="preserve"> a dalších zaměstnanců</w:t>
      </w:r>
      <w:r>
        <w:rPr>
          <w:rFonts w:cstheme="minorHAnsi"/>
        </w:rPr>
        <w:t xml:space="preserve">. Pan Moravec také patří k výrazným osobnostem ČT, ovlivňujících mínění statisíců lidí ve svých pořadech, tedy by neměl </w:t>
      </w:r>
      <w:r w:rsidR="00AB43B0">
        <w:rPr>
          <w:rFonts w:cstheme="minorHAnsi"/>
        </w:rPr>
        <w:t>existovat žádný relevantní důvod, který by bránil sdělit výši jeho měsíčního platu</w:t>
      </w:r>
      <w:r w:rsidR="008C1E8E">
        <w:rPr>
          <w:rFonts w:cstheme="minorHAnsi"/>
        </w:rPr>
        <w:t>, ať už</w:t>
      </w:r>
      <w:r w:rsidR="00AB43B0">
        <w:rPr>
          <w:rFonts w:cstheme="minorHAnsi"/>
        </w:rPr>
        <w:t xml:space="preserve"> </w:t>
      </w:r>
      <w:r w:rsidR="008C1E8E">
        <w:rPr>
          <w:rFonts w:cstheme="minorHAnsi"/>
        </w:rPr>
        <w:t>fyzické osobě, právnické, či veřejnosti</w:t>
      </w:r>
      <w:r w:rsidR="00AB43B0">
        <w:rPr>
          <w:rFonts w:cstheme="minorHAnsi"/>
        </w:rPr>
        <w:t xml:space="preserve">, </w:t>
      </w:r>
      <w:r w:rsidR="008C1E8E">
        <w:rPr>
          <w:rFonts w:cstheme="minorHAnsi"/>
        </w:rPr>
        <w:t xml:space="preserve">kdy je placen z veřejných </w:t>
      </w:r>
      <w:r w:rsidR="00AB43B0">
        <w:rPr>
          <w:rFonts w:cstheme="minorHAnsi"/>
        </w:rPr>
        <w:t>peněz.</w:t>
      </w:r>
      <w:r>
        <w:rPr>
          <w:rFonts w:cstheme="minorHAnsi"/>
        </w:rPr>
        <w:t xml:space="preserve"> </w:t>
      </w:r>
      <w:r w:rsidR="00157CE3">
        <w:rPr>
          <w:rFonts w:cstheme="minorHAnsi"/>
        </w:rPr>
        <w:t>V západních veřejnoprávních TV jsou tyto údaje samozřejmostí, součástí veřejné služby, v rámci práva na informace o zaměstnancích ve veřejných službách</w:t>
      </w:r>
      <w:r w:rsidR="008C1E8E">
        <w:rPr>
          <w:rFonts w:cstheme="minorHAnsi"/>
        </w:rPr>
        <w:t xml:space="preserve"> a institucích</w:t>
      </w:r>
      <w:r w:rsidR="00157CE3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B40112" w:rsidRPr="00157CE3" w:rsidRDefault="00157CE3" w:rsidP="00FA5BEA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b/>
        </w:rPr>
      </w:pPr>
      <w:r w:rsidRPr="00157CE3">
        <w:rPr>
          <w:rFonts w:cstheme="minorHAnsi"/>
          <w:b/>
        </w:rPr>
        <w:t>K otázce č. 2:</w:t>
      </w:r>
    </w:p>
    <w:p w:rsidR="00157CE3" w:rsidRDefault="00157CE3" w:rsidP="00157CE3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FA5BEA">
        <w:rPr>
          <w:rFonts w:cstheme="minorHAnsi"/>
        </w:rPr>
        <w:t>KS Praha</w:t>
      </w:r>
      <w:r>
        <w:rPr>
          <w:rFonts w:cstheme="minorHAnsi"/>
        </w:rPr>
        <w:t xml:space="preserve"> pravomocně rozhodl</w:t>
      </w:r>
      <w:r w:rsidRPr="00FA5BEA">
        <w:rPr>
          <w:rFonts w:cstheme="minorHAnsi"/>
        </w:rPr>
        <w:t xml:space="preserve">, </w:t>
      </w:r>
      <w:r>
        <w:rPr>
          <w:rFonts w:cstheme="minorHAnsi"/>
        </w:rPr>
        <w:t>že</w:t>
      </w:r>
      <w:r w:rsidRPr="00FA5BEA">
        <w:rPr>
          <w:rFonts w:cstheme="minorHAnsi"/>
        </w:rPr>
        <w:t xml:space="preserve"> nelze argumentovat obchodním tajemstvím v případě, kdy jednou ze stran je veřejnoprávní instituce.</w:t>
      </w:r>
      <w:r>
        <w:rPr>
          <w:rFonts w:cstheme="minorHAnsi"/>
        </w:rPr>
        <w:t xml:space="preserve"> Proto je ČT povinna sdělit </w:t>
      </w:r>
      <w:r w:rsidR="008C1E8E">
        <w:rPr>
          <w:rFonts w:cstheme="minorHAnsi"/>
        </w:rPr>
        <w:t>veřejnosti finanční částku, kterou pan Karel Šíp obdrží za každý pořad „</w:t>
      </w:r>
      <w:proofErr w:type="spellStart"/>
      <w:r w:rsidR="008C1E8E">
        <w:rPr>
          <w:rFonts w:cstheme="minorHAnsi"/>
        </w:rPr>
        <w:t>Všechnopárty</w:t>
      </w:r>
      <w:proofErr w:type="spellEnd"/>
      <w:r w:rsidR="008C1E8E">
        <w:rPr>
          <w:rFonts w:cstheme="minorHAnsi"/>
        </w:rPr>
        <w:t>“.</w:t>
      </w:r>
    </w:p>
    <w:p w:rsidR="00696D89" w:rsidRPr="00696D89" w:rsidRDefault="00696D89" w:rsidP="00157CE3">
      <w:pPr>
        <w:spacing w:before="100" w:beforeAutospacing="1" w:after="100" w:afterAutospacing="1" w:line="240" w:lineRule="auto"/>
        <w:jc w:val="both"/>
        <w:outlineLvl w:val="1"/>
        <w:rPr>
          <w:rFonts w:cstheme="minorHAnsi"/>
          <w:b/>
        </w:rPr>
      </w:pPr>
      <w:r w:rsidRPr="00696D89">
        <w:rPr>
          <w:rFonts w:cstheme="minorHAnsi"/>
          <w:b/>
        </w:rPr>
        <w:lastRenderedPageBreak/>
        <w:t>Nad rámec odvolání:</w:t>
      </w:r>
    </w:p>
    <w:p w:rsidR="00157CE3" w:rsidRDefault="00C6455E" w:rsidP="00FA5BEA">
      <w:pPr>
        <w:spacing w:before="100" w:beforeAutospacing="1" w:after="100" w:afterAutospacing="1" w:line="240" w:lineRule="auto"/>
        <w:jc w:val="both"/>
        <w:outlineLvl w:val="1"/>
      </w:pPr>
      <w:r>
        <w:t>Ve věci OH Toki</w:t>
      </w:r>
      <w:r w:rsidR="00F667BF">
        <w:t>o 2020</w:t>
      </w:r>
      <w:r w:rsidR="00700B82">
        <w:t xml:space="preserve"> - </w:t>
      </w:r>
      <w:proofErr w:type="spellStart"/>
      <w:r w:rsidR="00700B82" w:rsidRPr="00304624">
        <w:rPr>
          <w:b/>
        </w:rPr>
        <w:t>č</w:t>
      </w:r>
      <w:r w:rsidR="00F667BF" w:rsidRPr="00304624">
        <w:rPr>
          <w:b/>
        </w:rPr>
        <w:t>j</w:t>
      </w:r>
      <w:proofErr w:type="spellEnd"/>
      <w:r w:rsidR="00F667BF" w:rsidRPr="00304624">
        <w:rPr>
          <w:b/>
        </w:rPr>
        <w:t>. UOOU-04515/21-2</w:t>
      </w:r>
      <w:r w:rsidR="00700B82">
        <w:t>, ze dne 8.11.202</w:t>
      </w:r>
      <w:r w:rsidR="00304624">
        <w:t>1</w:t>
      </w:r>
      <w:r w:rsidR="00700B82">
        <w:t>, mně ČT dosud neodpověděla?</w:t>
      </w:r>
    </w:p>
    <w:p w:rsidR="00700B82" w:rsidRDefault="00700B82" w:rsidP="00700B8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</w:pPr>
      <w:r>
        <w:t>Opomněl ÚOOÚ stavit ČT lhůtu na vyřízení a odpověď?</w:t>
      </w:r>
    </w:p>
    <w:p w:rsidR="00700B82" w:rsidRDefault="00700B82" w:rsidP="00700B82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</w:pPr>
      <w:r>
        <w:t>Nestanovuje v těchto případech zákon žádné lhůty?</w:t>
      </w:r>
    </w:p>
    <w:p w:rsidR="00700B82" w:rsidRDefault="00700B82" w:rsidP="00700B82">
      <w:pPr>
        <w:spacing w:before="100" w:beforeAutospacing="1" w:after="100" w:afterAutospacing="1" w:line="240" w:lineRule="auto"/>
        <w:jc w:val="both"/>
        <w:outlineLvl w:val="1"/>
      </w:pPr>
      <w:r>
        <w:t>Pokud zákon lhůtu nestanovuje, mám tak právo na odpověď, ale žádnou jistotu, že ji obdržím tím spíše, že můj věk mi delší čekání negarantuje, resp. dožití se odpovědi.</w:t>
      </w:r>
    </w:p>
    <w:p w:rsidR="00F667BF" w:rsidRPr="00FA5BEA" w:rsidRDefault="00F667BF" w:rsidP="00FA5B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2A8D"/>
    <w:multiLevelType w:val="hybridMultilevel"/>
    <w:tmpl w:val="8B769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657"/>
    <w:rsid w:val="00027B2E"/>
    <w:rsid w:val="00041F86"/>
    <w:rsid w:val="00095250"/>
    <w:rsid w:val="000A03CD"/>
    <w:rsid w:val="000F2A12"/>
    <w:rsid w:val="001211B7"/>
    <w:rsid w:val="0014569D"/>
    <w:rsid w:val="00157793"/>
    <w:rsid w:val="00157CE3"/>
    <w:rsid w:val="001B2229"/>
    <w:rsid w:val="001D1C63"/>
    <w:rsid w:val="00226793"/>
    <w:rsid w:val="00260A32"/>
    <w:rsid w:val="002C0FDC"/>
    <w:rsid w:val="002C6DAB"/>
    <w:rsid w:val="002F27DF"/>
    <w:rsid w:val="00304624"/>
    <w:rsid w:val="00362BFC"/>
    <w:rsid w:val="003A7CC8"/>
    <w:rsid w:val="003C55EA"/>
    <w:rsid w:val="003D7C54"/>
    <w:rsid w:val="003F048B"/>
    <w:rsid w:val="00472565"/>
    <w:rsid w:val="00472F4F"/>
    <w:rsid w:val="00484D7A"/>
    <w:rsid w:val="004C22D1"/>
    <w:rsid w:val="005146BD"/>
    <w:rsid w:val="00547777"/>
    <w:rsid w:val="005635CE"/>
    <w:rsid w:val="0061120B"/>
    <w:rsid w:val="00671A42"/>
    <w:rsid w:val="00677121"/>
    <w:rsid w:val="00696D89"/>
    <w:rsid w:val="006A5CD2"/>
    <w:rsid w:val="006F31DF"/>
    <w:rsid w:val="00700601"/>
    <w:rsid w:val="00700B82"/>
    <w:rsid w:val="00726A02"/>
    <w:rsid w:val="007533FD"/>
    <w:rsid w:val="007C448B"/>
    <w:rsid w:val="007D52B8"/>
    <w:rsid w:val="008047DF"/>
    <w:rsid w:val="008C1E8E"/>
    <w:rsid w:val="008C4D6D"/>
    <w:rsid w:val="008F0A3D"/>
    <w:rsid w:val="00920C21"/>
    <w:rsid w:val="009A0D3E"/>
    <w:rsid w:val="009C4840"/>
    <w:rsid w:val="009E306C"/>
    <w:rsid w:val="00A128C8"/>
    <w:rsid w:val="00A32126"/>
    <w:rsid w:val="00A4469A"/>
    <w:rsid w:val="00A84B07"/>
    <w:rsid w:val="00AA7581"/>
    <w:rsid w:val="00AB2878"/>
    <w:rsid w:val="00AB43B0"/>
    <w:rsid w:val="00AB6D68"/>
    <w:rsid w:val="00B40112"/>
    <w:rsid w:val="00B56934"/>
    <w:rsid w:val="00B75971"/>
    <w:rsid w:val="00B80528"/>
    <w:rsid w:val="00B96834"/>
    <w:rsid w:val="00BC278F"/>
    <w:rsid w:val="00BF452C"/>
    <w:rsid w:val="00C6455E"/>
    <w:rsid w:val="00C90900"/>
    <w:rsid w:val="00D00BA4"/>
    <w:rsid w:val="00D25C29"/>
    <w:rsid w:val="00D71517"/>
    <w:rsid w:val="00DD437B"/>
    <w:rsid w:val="00DF02BF"/>
    <w:rsid w:val="00E0551E"/>
    <w:rsid w:val="00EC19B6"/>
    <w:rsid w:val="00F40A23"/>
    <w:rsid w:val="00F50621"/>
    <w:rsid w:val="00F534A4"/>
    <w:rsid w:val="00F667BF"/>
    <w:rsid w:val="00F768B4"/>
    <w:rsid w:val="00FA5BEA"/>
    <w:rsid w:val="00FE6DA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49</cp:revision>
  <dcterms:created xsi:type="dcterms:W3CDTF">2018-12-09T09:54:00Z</dcterms:created>
  <dcterms:modified xsi:type="dcterms:W3CDTF">2022-04-03T08:05:00Z</dcterms:modified>
</cp:coreProperties>
</file>