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1" w:rsidRDefault="00F96211" w:rsidP="00F96211">
      <w:pPr>
        <w:pStyle w:val="Nadpis1"/>
        <w:framePr w:wrap="notBeside" w:hAnchor="page" w:x="1441" w:y="476"/>
        <w:jc w:val="center"/>
      </w:pPr>
      <w:r>
        <w:t>přijímání zahraničních uchazečů ke studiu na střední škole</w:t>
      </w:r>
    </w:p>
    <w:p w:rsidR="00AF0A45" w:rsidRDefault="00F96211" w:rsidP="00F96211">
      <w:pPr>
        <w:pStyle w:val="Nadpis1"/>
        <w:framePr w:wrap="notBeside" w:hAnchor="page" w:x="1441" w:y="476"/>
        <w:jc w:val="center"/>
      </w:pPr>
      <w:r>
        <w:t>v české republice</w:t>
      </w:r>
      <w:r w:rsidR="00A76489">
        <w:t xml:space="preserve"> v roce 2018</w:t>
      </w:r>
    </w:p>
    <w:p w:rsidR="00F96211" w:rsidRPr="00F96211" w:rsidRDefault="00F96211" w:rsidP="00F9621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96211" w:rsidRDefault="00F96211" w:rsidP="00F96211">
      <w:pPr>
        <w:spacing w:before="0"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AE03DD" w:rsidRDefault="00AE03DD" w:rsidP="00F96211">
      <w:pPr>
        <w:spacing w:before="0"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>Pro snadnější orientaci při přijímání cizinců na střední školy vám nabízíme shrnutí odpovědí na časté dotazy.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A76489" w:rsidRPr="001D6109" w:rsidRDefault="00A76489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1) Jaké úlevy mohou využít žác</w:t>
      </w:r>
      <w:r w:rsidR="006D5BEA" w:rsidRPr="001D6109">
        <w:rPr>
          <w:rFonts w:eastAsia="Times New Roman" w:cs="Arial"/>
          <w:b/>
          <w:bCs/>
          <w:color w:val="auto"/>
          <w:lang w:eastAsia="cs-CZ"/>
        </w:rPr>
        <w:t>i s odlišným mateřským jazykem?</w:t>
      </w:r>
    </w:p>
    <w:p w:rsidR="00AE03DD" w:rsidRPr="001D6109" w:rsidRDefault="00AE03DD" w:rsidP="00A76489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</w:p>
    <w:p w:rsidR="00A76489" w:rsidRPr="001D6109" w:rsidRDefault="00A76489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Prominutí zkoušky z češtiny</w:t>
      </w:r>
    </w:p>
    <w:p w:rsidR="00A76489" w:rsidRPr="001D6109" w:rsidRDefault="00A76489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U žáků, kteří absolvovali </w:t>
      </w:r>
      <w:r w:rsidRPr="001D6109">
        <w:rPr>
          <w:rFonts w:eastAsia="Times New Roman" w:cs="Arial"/>
          <w:b/>
          <w:bCs/>
          <w:color w:val="auto"/>
          <w:lang w:eastAsia="cs-CZ"/>
        </w:rPr>
        <w:t>předchozí vzdělání v zahraničí</w:t>
      </w:r>
      <w:r w:rsidRPr="001D6109">
        <w:rPr>
          <w:rFonts w:eastAsia="Times New Roman" w:cs="Arial"/>
          <w:color w:val="auto"/>
          <w:lang w:eastAsia="cs-CZ"/>
        </w:rPr>
        <w:t>, lze v přijímacím řízení prominout jednotnou zkoušku z českého jazyka na základě žádosti podle §</w:t>
      </w:r>
      <w:r w:rsidR="006D5BEA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>20, odst. 4 zákona číslo 561/2004 Sb., školského zákona. V takovém případě si</w:t>
      </w:r>
      <w:r w:rsidR="006D5BEA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>ředitel školy ověří zn</w:t>
      </w:r>
      <w:r w:rsidR="006D5BEA" w:rsidRPr="001D6109">
        <w:rPr>
          <w:rFonts w:eastAsia="Times New Roman" w:cs="Arial"/>
          <w:color w:val="auto"/>
          <w:lang w:eastAsia="cs-CZ"/>
        </w:rPr>
        <w:t>alost českého jazyka pohovorem.</w:t>
      </w:r>
    </w:p>
    <w:p w:rsidR="00A76489" w:rsidRPr="001D6109" w:rsidRDefault="00A76489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A76489" w:rsidRPr="001D6109" w:rsidRDefault="006D5BEA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Úprava přijímacích zkoušek</w:t>
      </w:r>
    </w:p>
    <w:p w:rsidR="00A76489" w:rsidRPr="001D6109" w:rsidRDefault="00A76489" w:rsidP="00A7648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Žáci s odlišným mateřským jazykem jakožto žáci se </w:t>
      </w:r>
      <w:r w:rsidR="006D5BEA" w:rsidRPr="001D6109">
        <w:rPr>
          <w:rFonts w:eastAsia="Times New Roman" w:cs="Arial"/>
          <w:b/>
          <w:bCs/>
          <w:color w:val="auto"/>
          <w:lang w:eastAsia="cs-CZ"/>
        </w:rPr>
        <w:t xml:space="preserve">speciálními vzdělávacími </w:t>
      </w:r>
      <w:r w:rsidRPr="001D6109">
        <w:rPr>
          <w:rFonts w:eastAsia="Times New Roman" w:cs="Arial"/>
          <w:b/>
          <w:bCs/>
          <w:color w:val="auto"/>
          <w:lang w:eastAsia="cs-CZ"/>
        </w:rPr>
        <w:t xml:space="preserve">potřebami </w:t>
      </w:r>
      <w:r w:rsidRPr="001D6109">
        <w:rPr>
          <w:rFonts w:eastAsia="Times New Roman" w:cs="Arial"/>
          <w:color w:val="auto"/>
          <w:lang w:eastAsia="cs-CZ"/>
        </w:rPr>
        <w:t>mohou využít možnosti uzpůsobení přijímacího řízení včetně jednotných přijímacích zkoušek na obory středních škol ukončených maturitou. K</w:t>
      </w:r>
      <w:r w:rsidR="006D5BEA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 xml:space="preserve">tomu je potřeba se předem obrátit na školské poradenské zařízení (pedagogicko-psychologická poradna). Poradna na základě vyšetření vydá zprávu s doporučením podpůrných opatření pro vzdělávání již na základní škole a může také vystavit </w:t>
      </w:r>
      <w:r w:rsidRPr="001D6109">
        <w:rPr>
          <w:rFonts w:eastAsia="Times New Roman" w:cs="Arial"/>
          <w:b/>
          <w:bCs/>
          <w:color w:val="auto"/>
          <w:lang w:eastAsia="cs-CZ"/>
        </w:rPr>
        <w:t>písemné doporučení pro uzpůsobení přijímacích zkoušek</w:t>
      </w:r>
      <w:r w:rsidRPr="001D6109">
        <w:rPr>
          <w:rFonts w:eastAsia="Times New Roman" w:cs="Arial"/>
          <w:color w:val="auto"/>
          <w:lang w:eastAsia="cs-CZ"/>
        </w:rPr>
        <w:t>. To</w:t>
      </w:r>
      <w:r w:rsidR="006D5BEA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 xml:space="preserve">může obnášet prodloužení času na vypracování písemné zkoušky nebo využití </w:t>
      </w:r>
      <w:r w:rsidR="00D45576" w:rsidRPr="001D6109">
        <w:rPr>
          <w:rFonts w:eastAsia="Times New Roman" w:cs="Arial"/>
          <w:color w:val="auto"/>
          <w:lang w:eastAsia="cs-CZ"/>
        </w:rPr>
        <w:t xml:space="preserve">kompenzačních </w:t>
      </w:r>
      <w:r w:rsidRPr="001D6109">
        <w:rPr>
          <w:rFonts w:eastAsia="Times New Roman" w:cs="Arial"/>
          <w:color w:val="auto"/>
          <w:lang w:eastAsia="cs-CZ"/>
        </w:rPr>
        <w:t>pomůcek (např. překladový slovník).</w:t>
      </w:r>
    </w:p>
    <w:p w:rsidR="00A76489" w:rsidRPr="001D6109" w:rsidRDefault="00A76489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</w:p>
    <w:p w:rsidR="00F96211" w:rsidRPr="001D6109" w:rsidRDefault="006D5BEA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2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>) Jak chápat údaj v přihlášce “Adresa trvalého pobytu” u uchazečů o studium ze zahraničí?</w:t>
      </w:r>
    </w:p>
    <w:p w:rsidR="00AE03DD" w:rsidRPr="001D6109" w:rsidRDefault="00AE03DD" w:rsidP="00D2504E">
      <w:pPr>
        <w:spacing w:before="0" w:after="0" w:line="240" w:lineRule="auto"/>
        <w:jc w:val="both"/>
        <w:rPr>
          <w:rFonts w:eastAsia="Times New Roman" w:cs="Arial"/>
          <w:color w:val="auto"/>
          <w:lang w:eastAsia="cs-CZ"/>
        </w:rPr>
      </w:pP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Pokud uchazeč již bydlí v České republice, uvádí adresu </w:t>
      </w:r>
      <w:r w:rsidRPr="001D6109">
        <w:rPr>
          <w:rFonts w:eastAsia="Times New Roman" w:cs="Arial"/>
          <w:b/>
          <w:bCs/>
          <w:color w:val="auto"/>
          <w:lang w:eastAsia="cs-CZ"/>
        </w:rPr>
        <w:t>bydliště</w:t>
      </w:r>
      <w:r w:rsidRPr="001D6109">
        <w:rPr>
          <w:rFonts w:eastAsia="Times New Roman" w:cs="Arial"/>
          <w:color w:val="auto"/>
          <w:lang w:eastAsia="cs-CZ"/>
        </w:rPr>
        <w:t>. Nemá to žádnou souvislost s pobytovým statusem “trvalý pobyt”, který cizinci mohou získat až po 5 letech nepřerušovaného pobytu v ČR.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Na střední školy v ČR se samozřejmě mohou hlásit uchazeči i s jiným typem pobytu (dlouhodobý pobyt, rodinní příslušníci občana EU, azylanti a držitelé doplňkové </w:t>
      </w:r>
      <w:proofErr w:type="gramStart"/>
      <w:r w:rsidRPr="001D6109">
        <w:rPr>
          <w:rFonts w:eastAsia="Times New Roman" w:cs="Arial"/>
          <w:color w:val="auto"/>
          <w:lang w:eastAsia="cs-CZ"/>
        </w:rPr>
        <w:t>ochrany...) nebo</w:t>
      </w:r>
      <w:proofErr w:type="gramEnd"/>
      <w:r w:rsidRPr="001D6109">
        <w:rPr>
          <w:rFonts w:eastAsia="Times New Roman" w:cs="Arial"/>
          <w:color w:val="auto"/>
          <w:lang w:eastAsia="cs-CZ"/>
        </w:rPr>
        <w:t xml:space="preserve"> ti, kteří teprve na základě přijetí ke studiu budou o pobyt nad 90 dní žádat, a v České republice dosud nepobývají.</w:t>
      </w:r>
    </w:p>
    <w:p w:rsidR="00AE03DD" w:rsidRPr="001D6109" w:rsidRDefault="00AE03DD">
      <w:pPr>
        <w:spacing w:before="0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br w:type="page"/>
      </w:r>
    </w:p>
    <w:p w:rsidR="0075705B" w:rsidRPr="001D6109" w:rsidRDefault="0075705B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</w:p>
    <w:p w:rsidR="00F96211" w:rsidRPr="001D6109" w:rsidRDefault="006D5BEA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3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>) Kdy musí uchazeči o studium na střední škole doložit legalitu svého pobytu v České republice?</w:t>
      </w:r>
    </w:p>
    <w:p w:rsidR="00AE03DD" w:rsidRPr="001D6109" w:rsidRDefault="00AE03DD" w:rsidP="00D2504E">
      <w:pPr>
        <w:spacing w:before="0" w:after="0" w:line="240" w:lineRule="auto"/>
        <w:jc w:val="both"/>
        <w:rPr>
          <w:rFonts w:eastAsia="Times New Roman" w:cs="Arial"/>
          <w:color w:val="auto"/>
          <w:lang w:eastAsia="cs-CZ"/>
        </w:rPr>
      </w:pPr>
    </w:p>
    <w:p w:rsidR="00644E4C" w:rsidRPr="001D6109" w:rsidRDefault="00F96211" w:rsidP="00D2504E">
      <w:pPr>
        <w:spacing w:before="0" w:after="0" w:line="240" w:lineRule="auto"/>
        <w:jc w:val="both"/>
        <w:rPr>
          <w:color w:val="auto"/>
        </w:rPr>
      </w:pPr>
      <w:r w:rsidRPr="001D6109">
        <w:rPr>
          <w:rFonts w:eastAsia="Times New Roman" w:cs="Arial"/>
          <w:color w:val="auto"/>
          <w:lang w:eastAsia="cs-CZ"/>
        </w:rPr>
        <w:t xml:space="preserve">Uchazeči o studium na SŠ mají povinnost doložit legalitu svého pobytu nejpozději </w:t>
      </w:r>
      <w:r w:rsidRPr="001D6109">
        <w:rPr>
          <w:rFonts w:eastAsia="Times New Roman" w:cs="Arial"/>
          <w:b/>
          <w:bCs/>
          <w:color w:val="auto"/>
          <w:lang w:eastAsia="cs-CZ"/>
        </w:rPr>
        <w:t xml:space="preserve">při zahájení vzdělávání </w:t>
      </w:r>
      <w:r w:rsidRPr="001D6109">
        <w:rPr>
          <w:rFonts w:eastAsia="Times New Roman" w:cs="Arial"/>
          <w:color w:val="auto"/>
          <w:lang w:eastAsia="cs-CZ"/>
        </w:rPr>
        <w:t xml:space="preserve">(viz </w:t>
      </w:r>
      <w:r w:rsidR="00FF24E4" w:rsidRPr="001D6109">
        <w:rPr>
          <w:color w:val="auto"/>
        </w:rPr>
        <w:t>Zákon č. 561/2004 Sb.</w:t>
      </w:r>
      <w:r w:rsidR="00644E4C" w:rsidRPr="001D6109">
        <w:rPr>
          <w:color w:val="auto"/>
        </w:rPr>
        <w:t xml:space="preserve"> o předškolním, základním, středním, vyšší</w:t>
      </w:r>
      <w:r w:rsidR="00F46193" w:rsidRPr="001D6109">
        <w:rPr>
          <w:color w:val="auto"/>
        </w:rPr>
        <w:t>m odborném a jiném vzdělávání (š</w:t>
      </w:r>
      <w:r w:rsidR="00644E4C" w:rsidRPr="001D6109">
        <w:rPr>
          <w:color w:val="auto"/>
        </w:rPr>
        <w:t xml:space="preserve">kolský zákon) </w:t>
      </w:r>
      <w:r w:rsidR="00644E4C" w:rsidRPr="001D6109">
        <w:rPr>
          <w:rFonts w:eastAsia="Times New Roman" w:cs="Arial"/>
          <w:color w:val="auto"/>
          <w:lang w:eastAsia="cs-CZ"/>
        </w:rPr>
        <w:t>§ 20 odst. 3)</w:t>
      </w:r>
      <w:r w:rsidR="00812A6D" w:rsidRPr="001D6109">
        <w:rPr>
          <w:rFonts w:eastAsia="Times New Roman" w:cs="Arial"/>
          <w:color w:val="auto"/>
          <w:lang w:eastAsia="cs-CZ"/>
        </w:rPr>
        <w:t>.</w:t>
      </w:r>
      <w:r w:rsidR="006D5BEA" w:rsidRPr="001D6109">
        <w:rPr>
          <w:rStyle w:val="Znakapoznpodarou"/>
          <w:rFonts w:eastAsia="Times New Roman" w:cs="Arial"/>
          <w:color w:val="auto"/>
          <w:lang w:eastAsia="cs-CZ"/>
        </w:rPr>
        <w:footnoteReference w:id="1"/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F96211" w:rsidRPr="001D6109" w:rsidRDefault="006D5BEA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4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>) Kdy musí uchazeči doložit osvědčení o uznání rovnocennosti zahraničního vysvědčení (nostrifikace)?</w:t>
      </w:r>
    </w:p>
    <w:p w:rsidR="00AE03DD" w:rsidRPr="001D6109" w:rsidRDefault="00AE03DD" w:rsidP="00D2504E">
      <w:pPr>
        <w:spacing w:before="0" w:after="0" w:line="240" w:lineRule="auto"/>
        <w:jc w:val="both"/>
        <w:rPr>
          <w:rFonts w:eastAsia="Times New Roman" w:cs="Arial"/>
          <w:color w:val="auto"/>
          <w:lang w:eastAsia="cs-CZ"/>
        </w:rPr>
      </w:pPr>
    </w:p>
    <w:p w:rsidR="001D6109" w:rsidRPr="001D6109" w:rsidRDefault="001D6109" w:rsidP="001D6109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000000"/>
          <w:lang w:eastAsia="cs-CZ"/>
        </w:rPr>
        <w:t>Nostrifikace je proces, který uznává pouze dokončený stupeň vzdělání. U uchazečů o studium na střední škole, která vyžaduje úplné základní vzdělání, jde tedy o uznání ukončení základního vzdělání devátou třídou. Nelze tedy nostrifikovat vysvědčení z osmé třídy nebo nižších ročníků.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Doklad o uznání zahraničního vzdělání musí uchazeči předložit </w:t>
      </w:r>
      <w:r w:rsidRPr="001D6109">
        <w:rPr>
          <w:rFonts w:eastAsia="Times New Roman" w:cs="Arial"/>
          <w:b/>
          <w:color w:val="auto"/>
          <w:lang w:eastAsia="cs-CZ"/>
        </w:rPr>
        <w:t>nejpozději v</w:t>
      </w:r>
      <w:r w:rsidR="00A35C5A" w:rsidRPr="001D6109">
        <w:rPr>
          <w:rFonts w:eastAsia="Times New Roman" w:cs="Arial"/>
          <w:b/>
          <w:color w:val="auto"/>
          <w:lang w:eastAsia="cs-CZ"/>
        </w:rPr>
        <w:t> </w:t>
      </w:r>
      <w:r w:rsidRPr="001D6109">
        <w:rPr>
          <w:rFonts w:eastAsia="Times New Roman" w:cs="Arial"/>
          <w:b/>
          <w:color w:val="auto"/>
          <w:lang w:eastAsia="cs-CZ"/>
        </w:rPr>
        <w:t>den, kdy se stanou žáky střední školy</w:t>
      </w:r>
      <w:r w:rsidRPr="001D6109">
        <w:rPr>
          <w:rFonts w:eastAsia="Times New Roman" w:cs="Arial"/>
          <w:color w:val="auto"/>
          <w:lang w:eastAsia="cs-CZ"/>
        </w:rPr>
        <w:t xml:space="preserve"> (viz </w:t>
      </w:r>
      <w:r w:rsidR="00F46193" w:rsidRPr="001D6109">
        <w:rPr>
          <w:rFonts w:eastAsia="Times New Roman" w:cs="Arial"/>
          <w:color w:val="auto"/>
          <w:lang w:eastAsia="cs-CZ"/>
        </w:rPr>
        <w:t xml:space="preserve">Vyhláška č. 353/2016 Sb. </w:t>
      </w:r>
      <w:r w:rsidR="00F46193" w:rsidRPr="001D6109">
        <w:rPr>
          <w:rFonts w:eastAsia="Times New Roman" w:cs="Arial"/>
          <w:color w:val="auto"/>
          <w:shd w:val="clear" w:color="auto" w:fill="FFFFFF"/>
          <w:lang w:eastAsia="cs-CZ"/>
        </w:rPr>
        <w:t>o</w:t>
      </w:r>
      <w:r w:rsidR="00A27B27" w:rsidRPr="001D6109">
        <w:rPr>
          <w:rFonts w:eastAsia="Times New Roman" w:cs="Arial"/>
          <w:color w:val="auto"/>
          <w:shd w:val="clear" w:color="auto" w:fill="FFFFFF"/>
          <w:lang w:eastAsia="cs-CZ"/>
        </w:rPr>
        <w:t> </w:t>
      </w:r>
      <w:r w:rsidR="00F46193" w:rsidRPr="001D6109">
        <w:rPr>
          <w:rFonts w:eastAsia="Times New Roman" w:cs="Arial"/>
          <w:color w:val="auto"/>
          <w:shd w:val="clear" w:color="auto" w:fill="FFFFFF"/>
          <w:lang w:eastAsia="cs-CZ"/>
        </w:rPr>
        <w:t>přijímacím řízení ke střednímu vzdělávání</w:t>
      </w:r>
      <w:r w:rsidR="00F46193" w:rsidRPr="001D6109">
        <w:rPr>
          <w:rFonts w:eastAsia="Times New Roman" w:cs="Arial"/>
          <w:color w:val="auto"/>
          <w:lang w:eastAsia="cs-CZ"/>
        </w:rPr>
        <w:t xml:space="preserve"> </w:t>
      </w:r>
      <w:r w:rsidRPr="001D6109">
        <w:rPr>
          <w:rFonts w:eastAsia="Times New Roman" w:cs="Arial"/>
          <w:color w:val="auto"/>
          <w:lang w:eastAsia="cs-CZ"/>
        </w:rPr>
        <w:t>§</w:t>
      </w:r>
      <w:r w:rsidR="00BD1F93" w:rsidRPr="001D6109">
        <w:rPr>
          <w:rFonts w:eastAsia="Times New Roman" w:cs="Arial"/>
          <w:color w:val="auto"/>
          <w:lang w:eastAsia="cs-CZ"/>
        </w:rPr>
        <w:t xml:space="preserve"> </w:t>
      </w:r>
      <w:r w:rsidR="00733A77" w:rsidRPr="001D6109">
        <w:rPr>
          <w:rFonts w:eastAsia="Times New Roman" w:cs="Arial"/>
          <w:color w:val="auto"/>
          <w:lang w:eastAsia="cs-CZ"/>
        </w:rPr>
        <w:t>1 odst. 3). Je to obdobné</w:t>
      </w:r>
      <w:r w:rsidRPr="001D6109">
        <w:rPr>
          <w:rFonts w:eastAsia="Times New Roman" w:cs="Arial"/>
          <w:color w:val="auto"/>
          <w:lang w:eastAsia="cs-CZ"/>
        </w:rPr>
        <w:t xml:space="preserve"> jako </w:t>
      </w:r>
      <w:r w:rsidR="00733A77" w:rsidRPr="001D6109">
        <w:rPr>
          <w:rFonts w:eastAsia="Times New Roman" w:cs="Arial"/>
          <w:color w:val="auto"/>
          <w:lang w:eastAsia="cs-CZ"/>
        </w:rPr>
        <w:t>u</w:t>
      </w:r>
      <w:r w:rsidR="00A27B27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>žá</w:t>
      </w:r>
      <w:r w:rsidR="00733A77" w:rsidRPr="001D6109">
        <w:rPr>
          <w:rFonts w:eastAsia="Times New Roman" w:cs="Arial"/>
          <w:color w:val="auto"/>
          <w:lang w:eastAsia="cs-CZ"/>
        </w:rPr>
        <w:t>ků</w:t>
      </w:r>
      <w:r w:rsidR="00A27B27" w:rsidRPr="001D6109">
        <w:rPr>
          <w:rFonts w:eastAsia="Times New Roman" w:cs="Arial"/>
          <w:color w:val="auto"/>
          <w:lang w:eastAsia="cs-CZ"/>
        </w:rPr>
        <w:t xml:space="preserve"> českých ZŠ</w:t>
      </w:r>
      <w:r w:rsidRPr="001D6109">
        <w:rPr>
          <w:rFonts w:eastAsia="Times New Roman" w:cs="Arial"/>
          <w:color w:val="auto"/>
          <w:lang w:eastAsia="cs-CZ"/>
        </w:rPr>
        <w:t>, kteří dokládají vysvědčení z konce 9. třídy až</w:t>
      </w:r>
      <w:r w:rsidR="00A27B27" w:rsidRPr="001D6109">
        <w:rPr>
          <w:rFonts w:eastAsia="Times New Roman" w:cs="Arial"/>
          <w:color w:val="auto"/>
          <w:lang w:eastAsia="cs-CZ"/>
        </w:rPr>
        <w:t xml:space="preserve"> </w:t>
      </w:r>
      <w:r w:rsidR="00D45576" w:rsidRPr="001D6109">
        <w:rPr>
          <w:rFonts w:eastAsia="Times New Roman" w:cs="Arial"/>
          <w:color w:val="auto"/>
          <w:lang w:eastAsia="cs-CZ"/>
        </w:rPr>
        <w:t xml:space="preserve">po jeho vydání </w:t>
      </w:r>
      <w:r w:rsidR="00D45576" w:rsidRPr="001D6109">
        <w:rPr>
          <w:rFonts w:cs="Arial"/>
          <w:color w:val="000000"/>
        </w:rPr>
        <w:t>(to se samozřejmě týká i žáků cizinců v českých ZŠ, kteří pochopitelně nostrifikaci nepotřebují).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F96211" w:rsidRPr="001D6109" w:rsidRDefault="006D5BEA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5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 xml:space="preserve">) Mohou se na střední školy hlásit pouze absolventi, kteří ukončili základní školu </w:t>
      </w:r>
      <w:r w:rsidR="001D6109">
        <w:rPr>
          <w:rFonts w:eastAsia="Times New Roman" w:cs="Arial"/>
          <w:b/>
          <w:bCs/>
          <w:color w:val="auto"/>
          <w:lang w:eastAsia="cs-CZ"/>
        </w:rPr>
        <w:t>devátou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 xml:space="preserve"> třídou?</w:t>
      </w:r>
    </w:p>
    <w:p w:rsidR="00AE03DD" w:rsidRPr="001D6109" w:rsidRDefault="00AE03DD" w:rsidP="00D2504E">
      <w:pPr>
        <w:spacing w:before="0" w:after="0" w:line="240" w:lineRule="auto"/>
        <w:jc w:val="both"/>
        <w:rPr>
          <w:rFonts w:eastAsia="Times New Roman" w:cs="Arial"/>
          <w:color w:val="auto"/>
          <w:lang w:eastAsia="cs-CZ"/>
        </w:rPr>
      </w:pP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>Základní vzdělání lze</w:t>
      </w:r>
      <w:r w:rsidR="00F46193" w:rsidRPr="001D6109">
        <w:rPr>
          <w:rFonts w:eastAsia="Times New Roman" w:cs="Arial"/>
          <w:color w:val="auto"/>
          <w:lang w:eastAsia="cs-CZ"/>
        </w:rPr>
        <w:t xml:space="preserve"> </w:t>
      </w:r>
      <w:r w:rsidRPr="001D6109">
        <w:rPr>
          <w:rFonts w:eastAsia="Times New Roman" w:cs="Arial"/>
          <w:color w:val="auto"/>
          <w:lang w:eastAsia="cs-CZ"/>
        </w:rPr>
        <w:t xml:space="preserve">získat také úspěšným ukončením </w:t>
      </w:r>
      <w:r w:rsidRPr="001D6109">
        <w:rPr>
          <w:rFonts w:eastAsia="Times New Roman" w:cs="Arial"/>
          <w:b/>
          <w:bCs/>
          <w:color w:val="auto"/>
          <w:lang w:eastAsia="cs-CZ"/>
        </w:rPr>
        <w:t xml:space="preserve">kurzu pro získání základního vzdělání </w:t>
      </w:r>
      <w:r w:rsidRPr="001D6109">
        <w:rPr>
          <w:rFonts w:eastAsia="Times New Roman" w:cs="Arial"/>
          <w:color w:val="auto"/>
          <w:lang w:eastAsia="cs-CZ"/>
        </w:rPr>
        <w:t>(</w:t>
      </w:r>
      <w:proofErr w:type="gramStart"/>
      <w:r w:rsidRPr="001D6109">
        <w:rPr>
          <w:rFonts w:eastAsia="Times New Roman" w:cs="Arial"/>
          <w:color w:val="auto"/>
          <w:lang w:eastAsia="cs-CZ"/>
        </w:rPr>
        <w:t>KZZV) (</w:t>
      </w:r>
      <w:r w:rsidRPr="001D6109">
        <w:rPr>
          <w:rFonts w:eastAsia="Times New Roman" w:cs="Arial"/>
          <w:color w:val="auto"/>
          <w:shd w:val="clear" w:color="auto" w:fill="FFFFFF"/>
          <w:lang w:eastAsia="cs-CZ"/>
        </w:rPr>
        <w:t>Zákon</w:t>
      </w:r>
      <w:proofErr w:type="gramEnd"/>
      <w:r w:rsidRPr="001D6109">
        <w:rPr>
          <w:rFonts w:eastAsia="Times New Roman" w:cs="Arial"/>
          <w:color w:val="auto"/>
          <w:shd w:val="clear" w:color="auto" w:fill="FFFFFF"/>
          <w:lang w:eastAsia="cs-CZ"/>
        </w:rPr>
        <w:t xml:space="preserve"> č. 561/2004 Sb. </w:t>
      </w:r>
      <w:r w:rsidR="00F46193" w:rsidRPr="001D6109">
        <w:rPr>
          <w:rFonts w:eastAsia="Times New Roman" w:cs="Arial"/>
          <w:color w:val="auto"/>
          <w:shd w:val="clear" w:color="auto" w:fill="FFFFFF"/>
          <w:lang w:eastAsia="cs-CZ"/>
        </w:rPr>
        <w:t>školský zákon</w:t>
      </w:r>
      <w:r w:rsidR="00F46193" w:rsidRPr="001D6109">
        <w:rPr>
          <w:rFonts w:eastAsia="Times New Roman" w:cs="Arial"/>
          <w:color w:val="auto"/>
          <w:lang w:eastAsia="cs-CZ"/>
        </w:rPr>
        <w:t xml:space="preserve"> </w:t>
      </w:r>
      <w:r w:rsidRPr="001D6109">
        <w:rPr>
          <w:rFonts w:eastAsia="Times New Roman" w:cs="Arial"/>
          <w:color w:val="auto"/>
          <w:lang w:eastAsia="cs-CZ"/>
        </w:rPr>
        <w:t>§ 45 odst</w:t>
      </w:r>
      <w:r w:rsidR="00F46193" w:rsidRPr="001D6109">
        <w:rPr>
          <w:rFonts w:eastAsia="Times New Roman" w:cs="Arial"/>
          <w:color w:val="auto"/>
          <w:lang w:eastAsia="cs-CZ"/>
        </w:rPr>
        <w:t>.</w:t>
      </w:r>
      <w:r w:rsidR="00D2504E" w:rsidRPr="001D6109">
        <w:rPr>
          <w:rFonts w:eastAsia="Times New Roman" w:cs="Arial"/>
          <w:color w:val="auto"/>
          <w:lang w:eastAsia="cs-CZ"/>
        </w:rPr>
        <w:t> </w:t>
      </w:r>
      <w:r w:rsidRPr="001D6109">
        <w:rPr>
          <w:rFonts w:eastAsia="Times New Roman" w:cs="Arial"/>
          <w:color w:val="auto"/>
          <w:lang w:eastAsia="cs-CZ"/>
        </w:rPr>
        <w:t xml:space="preserve">1, také </w:t>
      </w:r>
      <w:r w:rsidR="00F46193" w:rsidRPr="001D6109">
        <w:rPr>
          <w:rFonts w:eastAsia="Times New Roman" w:cs="Arial"/>
          <w:color w:val="auto"/>
          <w:shd w:val="clear" w:color="auto" w:fill="FFFFFF"/>
          <w:lang w:eastAsia="cs-CZ"/>
        </w:rPr>
        <w:t>Vyhláška č. 48/2005 Sb. o základním vzdělávání a některých náležitostech plnění povinné školní docházky</w:t>
      </w:r>
      <w:r w:rsidRPr="001D6109">
        <w:rPr>
          <w:rFonts w:eastAsia="Times New Roman" w:cs="Arial"/>
          <w:color w:val="auto"/>
          <w:lang w:eastAsia="cs-CZ"/>
        </w:rPr>
        <w:t>).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>Vysvědčení o získání základního vzdělání tedy nahrazuje závěrečné vysvědčení z </w:t>
      </w:r>
      <w:r w:rsidR="001D6109">
        <w:rPr>
          <w:rFonts w:eastAsia="Times New Roman" w:cs="Arial"/>
          <w:color w:val="auto"/>
          <w:lang w:eastAsia="cs-CZ"/>
        </w:rPr>
        <w:t>deváté</w:t>
      </w:r>
      <w:r w:rsidRPr="001D6109">
        <w:rPr>
          <w:rFonts w:eastAsia="Times New Roman" w:cs="Arial"/>
          <w:color w:val="auto"/>
          <w:lang w:eastAsia="cs-CZ"/>
        </w:rPr>
        <w:t xml:space="preserve"> třídy. V přijímacím řízení je také nutné zohlednit, že účastníci KZZV nedostávají pololetní vysvědčení.</w:t>
      </w:r>
    </w:p>
    <w:p w:rsidR="00A27B27" w:rsidRPr="001D6109" w:rsidRDefault="00A27B27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</w:p>
    <w:p w:rsidR="00F96211" w:rsidRPr="001D6109" w:rsidRDefault="006D5BEA" w:rsidP="00D2504E">
      <w:pPr>
        <w:spacing w:before="0" w:after="0" w:line="240" w:lineRule="auto"/>
        <w:jc w:val="both"/>
        <w:rPr>
          <w:rFonts w:eastAsia="Times New Roman" w:cs="Arial"/>
          <w:b/>
          <w:bCs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6</w:t>
      </w:r>
      <w:r w:rsidR="00F96211" w:rsidRPr="001D6109">
        <w:rPr>
          <w:rFonts w:eastAsia="Times New Roman" w:cs="Arial"/>
          <w:b/>
          <w:bCs/>
          <w:color w:val="auto"/>
          <w:lang w:eastAsia="cs-CZ"/>
        </w:rPr>
        <w:t>) Jak si poradit s převodem známek ze zahraničních škol?</w:t>
      </w:r>
    </w:p>
    <w:p w:rsidR="00AE03DD" w:rsidRPr="001D6109" w:rsidRDefault="00AE03DD" w:rsidP="00D90AB3">
      <w:pPr>
        <w:pStyle w:val="Normln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D90AB3" w:rsidRPr="001D6109" w:rsidRDefault="00F96211" w:rsidP="00D90AB3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D6109">
        <w:rPr>
          <w:rFonts w:ascii="Verdana" w:hAnsi="Verdana" w:cs="Arial"/>
          <w:sz w:val="22"/>
          <w:szCs w:val="22"/>
        </w:rPr>
        <w:t>Posouzení hodnocení výsledků uchazeče, který získal předchozí vzdělání ve škole v zahraničí je v kompetenci ředitele školy (</w:t>
      </w:r>
      <w:r w:rsidRPr="001D6109">
        <w:rPr>
          <w:rFonts w:ascii="Verdana" w:hAnsi="Verdana" w:cs="Arial"/>
          <w:sz w:val="22"/>
          <w:szCs w:val="22"/>
          <w:shd w:val="clear" w:color="auto" w:fill="FFFFFF"/>
        </w:rPr>
        <w:t xml:space="preserve">Zákon č. 561/2004 Sb. </w:t>
      </w:r>
      <w:r w:rsidR="00F46193" w:rsidRPr="001D6109">
        <w:rPr>
          <w:rFonts w:ascii="Verdana" w:hAnsi="Verdana" w:cs="Arial"/>
          <w:sz w:val="22"/>
          <w:szCs w:val="22"/>
        </w:rPr>
        <w:t xml:space="preserve">školský zákon </w:t>
      </w:r>
      <w:r w:rsidRPr="001D6109">
        <w:rPr>
          <w:rFonts w:ascii="Verdana" w:hAnsi="Verdana" w:cs="Arial"/>
          <w:sz w:val="22"/>
          <w:szCs w:val="22"/>
        </w:rPr>
        <w:t>§</w:t>
      </w:r>
      <w:r w:rsidR="00F46193" w:rsidRPr="001D6109">
        <w:rPr>
          <w:rFonts w:ascii="Verdana" w:hAnsi="Verdana" w:cs="Arial"/>
          <w:sz w:val="22"/>
          <w:szCs w:val="22"/>
        </w:rPr>
        <w:t xml:space="preserve"> </w:t>
      </w:r>
      <w:r w:rsidRPr="001D6109">
        <w:rPr>
          <w:rFonts w:ascii="Verdana" w:hAnsi="Verdana" w:cs="Arial"/>
          <w:sz w:val="22"/>
          <w:szCs w:val="22"/>
        </w:rPr>
        <w:t xml:space="preserve">60 odst. 2 </w:t>
      </w:r>
      <w:proofErr w:type="spellStart"/>
      <w:r w:rsidRPr="001D6109">
        <w:rPr>
          <w:rFonts w:ascii="Verdana" w:hAnsi="Verdana" w:cs="Arial"/>
          <w:sz w:val="22"/>
          <w:szCs w:val="22"/>
        </w:rPr>
        <w:t>pís</w:t>
      </w:r>
      <w:proofErr w:type="spellEnd"/>
      <w:r w:rsidRPr="001D6109">
        <w:rPr>
          <w:rFonts w:ascii="Verdana" w:hAnsi="Verdana" w:cs="Arial"/>
          <w:sz w:val="22"/>
          <w:szCs w:val="22"/>
        </w:rPr>
        <w:t>. a)).</w:t>
      </w:r>
      <w:r w:rsidR="00D90AB3" w:rsidRPr="001D6109">
        <w:rPr>
          <w:rFonts w:ascii="Verdana" w:hAnsi="Verdana" w:cs="Arial"/>
          <w:sz w:val="22"/>
          <w:szCs w:val="22"/>
        </w:rPr>
        <w:t xml:space="preserve"> Viz informace MŠMT:</w:t>
      </w:r>
    </w:p>
    <w:p w:rsidR="00D90AB3" w:rsidRPr="001D6109" w:rsidRDefault="000834F9" w:rsidP="00D90AB3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hyperlink r:id="rId9" w:history="1">
        <w:r w:rsidR="00D90AB3" w:rsidRPr="001D6109">
          <w:rPr>
            <w:rStyle w:val="Hypertextovodkaz"/>
            <w:rFonts w:ascii="Verdana" w:hAnsi="Verdana" w:cs="Arial"/>
            <w:color w:val="auto"/>
            <w:sz w:val="22"/>
            <w:szCs w:val="22"/>
          </w:rPr>
          <w:t>http://www.msmt.cz/uploads/O21/O211/prijimaci_zkousky/Informace_MSMT_4552_2017_3.pdf</w:t>
        </w:r>
      </w:hyperlink>
      <w:r w:rsidR="00D90AB3" w:rsidRPr="001D6109">
        <w:rPr>
          <w:rFonts w:ascii="Verdana" w:hAnsi="Verdana" w:cs="Arial"/>
          <w:sz w:val="22"/>
          <w:szCs w:val="22"/>
        </w:rPr>
        <w:t>)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 xml:space="preserve">Určitým vodítkem pro převod známek může být např. databáze UNESCO </w:t>
      </w:r>
      <w:hyperlink r:id="rId10" w:history="1">
        <w:r w:rsidRPr="001D6109">
          <w:rPr>
            <w:rFonts w:eastAsia="Times New Roman" w:cs="Arial"/>
            <w:color w:val="auto"/>
            <w:u w:val="single"/>
            <w:lang w:eastAsia="cs-CZ"/>
          </w:rPr>
          <w:t>http://www.ibe.unesco.org/en/services/online-materials/world-data-on-</w:t>
        </w:r>
        <w:r w:rsidRPr="001D6109">
          <w:rPr>
            <w:rFonts w:eastAsia="Times New Roman" w:cs="Arial"/>
            <w:color w:val="auto"/>
            <w:u w:val="single"/>
            <w:lang w:eastAsia="cs-CZ"/>
          </w:rPr>
          <w:lastRenderedPageBreak/>
          <w:t>education/seventh-edition-2010-11.html</w:t>
        </w:r>
      </w:hyperlink>
      <w:r w:rsidRPr="001D6109">
        <w:rPr>
          <w:rFonts w:eastAsia="Times New Roman" w:cs="Arial"/>
          <w:color w:val="auto"/>
          <w:lang w:eastAsia="cs-CZ"/>
        </w:rPr>
        <w:t xml:space="preserve"> či profily některých zemí na portálu Inkluzivniskola.cz:</w:t>
      </w:r>
    </w:p>
    <w:p w:rsidR="00F96211" w:rsidRPr="001D6109" w:rsidRDefault="00B94DF5" w:rsidP="00D2504E">
      <w:pPr>
        <w:spacing w:before="0" w:after="0" w:line="240" w:lineRule="auto"/>
        <w:jc w:val="both"/>
        <w:rPr>
          <w:rFonts w:eastAsia="Times New Roman" w:cs="Arial"/>
          <w:color w:val="auto"/>
          <w:u w:val="single"/>
          <w:lang w:eastAsia="cs-CZ"/>
        </w:rPr>
      </w:pPr>
      <w:hyperlink r:id="rId11" w:history="1">
        <w:r w:rsidR="00F96211" w:rsidRPr="001D6109">
          <w:rPr>
            <w:rFonts w:eastAsia="Times New Roman" w:cs="Arial"/>
            <w:color w:val="auto"/>
            <w:u w:val="single"/>
            <w:lang w:eastAsia="cs-CZ"/>
          </w:rPr>
          <w:t>http://www.inkluzivniskola.cz/migrace/databaze-kompatibility-vzdelavacich-systemu-dale-jen-dbkvs</w:t>
        </w:r>
      </w:hyperlink>
    </w:p>
    <w:p w:rsidR="00AE03DD" w:rsidRPr="001D6109" w:rsidRDefault="00AE03DD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color w:val="auto"/>
          <w:lang w:eastAsia="cs-CZ"/>
        </w:rPr>
        <w:t>V některých státech například školy nehodnotí žáky pololetně, ale vydávají vysvědčení po ukončení trimestrů či pouze na konci školního roku. V takových případech je nutné zohlednit tyto skutečnosti tak, aby nedošlo k poškození uchazeče v rámci přijímacího řízení.</w:t>
      </w: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</w:p>
    <w:p w:rsidR="00F96211" w:rsidRPr="001D6109" w:rsidRDefault="00F96211" w:rsidP="00D2504E">
      <w:pPr>
        <w:spacing w:before="0" w:after="0" w:line="240" w:lineRule="auto"/>
        <w:jc w:val="both"/>
        <w:rPr>
          <w:rFonts w:eastAsia="Times New Roman" w:cs="Times New Roman"/>
          <w:color w:val="auto"/>
          <w:lang w:eastAsia="cs-CZ"/>
        </w:rPr>
      </w:pPr>
      <w:r w:rsidRPr="001D6109">
        <w:rPr>
          <w:rFonts w:eastAsia="Times New Roman" w:cs="Arial"/>
          <w:b/>
          <w:bCs/>
          <w:color w:val="auto"/>
          <w:lang w:eastAsia="cs-CZ"/>
        </w:rPr>
        <w:t>Všechny výše zmiňované body nemohou být důvodem odmítnutí převzetí přihlášky ke studiu a zahájení přijímacího řízení.</w:t>
      </w:r>
    </w:p>
    <w:p w:rsidR="00A35C5A" w:rsidRPr="000E7A3E" w:rsidRDefault="00A35C5A" w:rsidP="00D2504E">
      <w:pPr>
        <w:pStyle w:val="Nzev"/>
        <w:jc w:val="both"/>
        <w:rPr>
          <w:rFonts w:eastAsia="Times New Roman" w:cs="Arial"/>
          <w:b/>
          <w:bCs/>
          <w:color w:val="auto"/>
          <w:spacing w:val="0"/>
          <w:szCs w:val="22"/>
          <w:lang w:eastAsia="cs-CZ"/>
        </w:rPr>
      </w:pPr>
      <w:r w:rsidRPr="000E7A3E">
        <w:rPr>
          <w:rFonts w:eastAsia="Times New Roman" w:cs="Arial"/>
          <w:b/>
          <w:bCs/>
          <w:color w:val="auto"/>
          <w:spacing w:val="0"/>
          <w:szCs w:val="22"/>
          <w:lang w:eastAsia="cs-CZ"/>
        </w:rPr>
        <w:t>Užitečné odkazy:</w:t>
      </w:r>
    </w:p>
    <w:p w:rsidR="005100D9" w:rsidRPr="000E7A3E" w:rsidRDefault="00A35C5A" w:rsidP="00D2504E">
      <w:pPr>
        <w:pStyle w:val="Nzev"/>
        <w:jc w:val="both"/>
        <w:rPr>
          <w:color w:val="auto"/>
          <w:spacing w:val="0"/>
          <w:szCs w:val="22"/>
        </w:rPr>
      </w:pPr>
      <w:r w:rsidRPr="000E7A3E"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  <w:t>Zákon č. 561/2004 Sb. o předškolním, základním, středním, vyšším odborném a jiném vzdělávání (školský zákon):</w:t>
      </w:r>
    </w:p>
    <w:p w:rsidR="005100D9" w:rsidRPr="000E7A3E" w:rsidRDefault="000834F9" w:rsidP="00D2504E">
      <w:pPr>
        <w:pStyle w:val="Nzev"/>
        <w:jc w:val="both"/>
        <w:rPr>
          <w:rFonts w:eastAsia="Times New Roman" w:cs="Times New Roman"/>
          <w:color w:val="auto"/>
          <w:spacing w:val="0"/>
          <w:szCs w:val="22"/>
          <w:lang w:eastAsia="cs-CZ"/>
        </w:rPr>
      </w:pPr>
      <w:hyperlink r:id="rId12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https://www.zakonyprolidi.cz/cs/2004-561</w:t>
        </w:r>
      </w:hyperlink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</w:pPr>
      <w:r w:rsidRPr="000E7A3E">
        <w:rPr>
          <w:rFonts w:eastAsia="Times New Roman" w:cs="Arial"/>
          <w:color w:val="auto"/>
          <w:spacing w:val="0"/>
          <w:szCs w:val="22"/>
          <w:lang w:eastAsia="cs-CZ"/>
        </w:rPr>
        <w:t xml:space="preserve">Vyhláška č. 353/2016 Sb. </w:t>
      </w:r>
      <w:r w:rsidRPr="000E7A3E"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  <w:t>o přijímacím řízení ke střednímu vzdělávání:</w:t>
      </w:r>
    </w:p>
    <w:p w:rsidR="00A35C5A" w:rsidRPr="000E7A3E" w:rsidRDefault="000834F9" w:rsidP="00D2504E">
      <w:pPr>
        <w:pStyle w:val="Nzev"/>
        <w:jc w:val="both"/>
        <w:rPr>
          <w:rFonts w:eastAsia="Times New Roman" w:cs="Times New Roman"/>
          <w:color w:val="auto"/>
          <w:spacing w:val="0"/>
          <w:szCs w:val="22"/>
          <w:lang w:eastAsia="cs-CZ"/>
        </w:rPr>
      </w:pPr>
      <w:hyperlink r:id="rId13" w:anchor="cast1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shd w:val="clear" w:color="auto" w:fill="FFFFFF"/>
            <w:lang w:eastAsia="cs-CZ"/>
          </w:rPr>
          <w:t>https://www.zakonyprolidi.cz/cs/2016-353#cast1</w:t>
        </w:r>
      </w:hyperlink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</w:pPr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</w:pPr>
      <w:r w:rsidRPr="000E7A3E">
        <w:rPr>
          <w:rFonts w:eastAsia="Times New Roman" w:cs="Arial"/>
          <w:color w:val="auto"/>
          <w:spacing w:val="0"/>
          <w:szCs w:val="22"/>
          <w:shd w:val="clear" w:color="auto" w:fill="FFFFFF"/>
          <w:lang w:eastAsia="cs-CZ"/>
        </w:rPr>
        <w:t>Vyhláška č. 48/2005 Sb. o základním vzdělávání a některých náležitostech plnění povinné školní docházky:</w:t>
      </w:r>
    </w:p>
    <w:p w:rsidR="00A35C5A" w:rsidRPr="000E7A3E" w:rsidRDefault="000834F9" w:rsidP="00D2504E">
      <w:pPr>
        <w:pStyle w:val="Nzev"/>
        <w:jc w:val="both"/>
        <w:rPr>
          <w:rFonts w:eastAsia="Times New Roman" w:cs="Times New Roman"/>
          <w:color w:val="auto"/>
          <w:spacing w:val="0"/>
          <w:szCs w:val="22"/>
          <w:lang w:eastAsia="cs-CZ"/>
        </w:rPr>
      </w:pPr>
      <w:hyperlink r:id="rId14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https://www.zakonyprolidi.cz/cs/2005-48</w:t>
        </w:r>
      </w:hyperlink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  <w:r w:rsidRPr="000E7A3E">
        <w:rPr>
          <w:rFonts w:eastAsia="Times New Roman" w:cs="Arial"/>
          <w:color w:val="auto"/>
          <w:spacing w:val="0"/>
          <w:szCs w:val="22"/>
          <w:lang w:eastAsia="cs-CZ"/>
        </w:rPr>
        <w:t>Informace MŠMT k přijímací zkoušce z českého jazyka a literatury pro cizince:</w:t>
      </w:r>
    </w:p>
    <w:p w:rsidR="00A35C5A" w:rsidRPr="000E7A3E" w:rsidRDefault="000834F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  <w:hyperlink r:id="rId15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http://www.msmt.cz/uploads/O21/O211/prijimaci_zkousky/Informace_MSMT_4552_2017_3.pdf</w:t>
        </w:r>
      </w:hyperlink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  <w:r w:rsidRPr="000E7A3E">
        <w:rPr>
          <w:rFonts w:eastAsia="Times New Roman" w:cs="Arial"/>
          <w:color w:val="auto"/>
          <w:spacing w:val="0"/>
          <w:szCs w:val="22"/>
          <w:lang w:eastAsia="cs-CZ"/>
        </w:rPr>
        <w:t>Webový portál Inkluzivní škola - Přijímací řízení na SŠ:</w:t>
      </w:r>
    </w:p>
    <w:p w:rsidR="00A35C5A" w:rsidRPr="000E7A3E" w:rsidRDefault="000834F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  <w:hyperlink r:id="rId16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http://www.inkluzivniskola.cz/organizace-integrace-cizincu/prijimaci-rizeni-na-ss</w:t>
        </w:r>
      </w:hyperlink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</w:p>
    <w:p w:rsidR="00A35C5A" w:rsidRPr="000E7A3E" w:rsidRDefault="00A35C5A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lang w:eastAsia="cs-CZ"/>
        </w:rPr>
      </w:pPr>
      <w:r w:rsidRPr="000E7A3E">
        <w:rPr>
          <w:rFonts w:eastAsia="Times New Roman" w:cs="Arial"/>
          <w:color w:val="auto"/>
          <w:spacing w:val="0"/>
          <w:szCs w:val="22"/>
          <w:lang w:eastAsia="cs-CZ"/>
        </w:rPr>
        <w:t xml:space="preserve">Informace o uznávání zahraničního vzdělání </w:t>
      </w:r>
      <w:r w:rsidR="007A538A" w:rsidRPr="000E7A3E">
        <w:rPr>
          <w:rFonts w:eastAsia="Times New Roman" w:cs="Arial"/>
          <w:color w:val="auto"/>
          <w:spacing w:val="0"/>
          <w:szCs w:val="22"/>
          <w:lang w:eastAsia="cs-CZ"/>
        </w:rPr>
        <w:t xml:space="preserve">a kvalifikace </w:t>
      </w:r>
      <w:r w:rsidRPr="000E7A3E">
        <w:rPr>
          <w:rFonts w:eastAsia="Times New Roman" w:cs="Arial"/>
          <w:color w:val="auto"/>
          <w:spacing w:val="0"/>
          <w:szCs w:val="22"/>
          <w:lang w:eastAsia="cs-CZ"/>
        </w:rPr>
        <w:t>v ČR (nostrifikace):</w:t>
      </w:r>
    </w:p>
    <w:p w:rsidR="00A35C5A" w:rsidRPr="000E7A3E" w:rsidRDefault="000834F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u w:val="single"/>
          <w:lang w:eastAsia="cs-CZ"/>
        </w:rPr>
      </w:pPr>
      <w:hyperlink r:id="rId17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http://www.msmt.cz/vzdelavani/skolstvi</w:t>
        </w:r>
        <w:bookmarkStart w:id="0" w:name="_GoBack"/>
        <w:bookmarkEnd w:id="0"/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-v-cr/nostrifikace-uznani-zahranicniho-zakladniho-stredniho-a</w:t>
        </w:r>
      </w:hyperlink>
    </w:p>
    <w:p w:rsidR="00D90AB3" w:rsidRPr="000E7A3E" w:rsidRDefault="00D90AB3" w:rsidP="00D2504E">
      <w:pPr>
        <w:pStyle w:val="Nzev"/>
        <w:jc w:val="both"/>
        <w:rPr>
          <w:rFonts w:eastAsia="Times New Roman" w:cs="Times New Roman"/>
          <w:color w:val="auto"/>
          <w:spacing w:val="0"/>
          <w:szCs w:val="22"/>
          <w:lang w:eastAsia="cs-CZ"/>
        </w:rPr>
      </w:pPr>
    </w:p>
    <w:p w:rsidR="001D6109" w:rsidRPr="000E7A3E" w:rsidRDefault="001D6109" w:rsidP="00D2504E">
      <w:pPr>
        <w:pStyle w:val="Nzev"/>
        <w:jc w:val="both"/>
        <w:rPr>
          <w:rFonts w:eastAsia="Times New Roman" w:cs="Times New Roman"/>
          <w:color w:val="auto"/>
          <w:spacing w:val="0"/>
          <w:szCs w:val="22"/>
          <w:lang w:eastAsia="cs-CZ"/>
        </w:rPr>
      </w:pPr>
      <w:r w:rsidRPr="000E7A3E">
        <w:rPr>
          <w:rFonts w:cs="Arial"/>
          <w:color w:val="auto"/>
          <w:szCs w:val="22"/>
        </w:rPr>
        <w:t>Portál Nostrifikace MKC</w:t>
      </w:r>
    </w:p>
    <w:p w:rsidR="00A35C5A" w:rsidRPr="000E7A3E" w:rsidRDefault="000834F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u w:val="single"/>
          <w:lang w:eastAsia="cs-CZ"/>
        </w:rPr>
      </w:pPr>
      <w:hyperlink r:id="rId18" w:history="1">
        <w:r w:rsidR="00A35C5A" w:rsidRPr="000E7A3E">
          <w:rPr>
            <w:rFonts w:eastAsia="Times New Roman" w:cs="Arial"/>
            <w:color w:val="auto"/>
            <w:spacing w:val="0"/>
            <w:szCs w:val="22"/>
            <w:u w:val="single"/>
            <w:lang w:eastAsia="cs-CZ"/>
          </w:rPr>
          <w:t>http://nostrifikace.mkc.cz/</w:t>
        </w:r>
      </w:hyperlink>
    </w:p>
    <w:p w:rsidR="001D6109" w:rsidRPr="000E7A3E" w:rsidRDefault="001D610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u w:val="single"/>
          <w:lang w:eastAsia="cs-CZ"/>
        </w:rPr>
      </w:pPr>
    </w:p>
    <w:p w:rsidR="001D6109" w:rsidRPr="000E7A3E" w:rsidRDefault="001D6109" w:rsidP="00D2504E">
      <w:pPr>
        <w:pStyle w:val="Nzev"/>
        <w:jc w:val="both"/>
        <w:rPr>
          <w:rFonts w:cs="Arial"/>
          <w:color w:val="auto"/>
          <w:szCs w:val="22"/>
        </w:rPr>
      </w:pPr>
      <w:r w:rsidRPr="000E7A3E">
        <w:rPr>
          <w:rFonts w:cs="Arial"/>
          <w:color w:val="auto"/>
          <w:szCs w:val="22"/>
        </w:rPr>
        <w:t>Metodické doporučení MŠMT pro zajištění podmínek konání jednotných přijímacích zkoušek uchazečů se SVP</w:t>
      </w:r>
    </w:p>
    <w:p w:rsidR="001D6109" w:rsidRPr="000E7A3E" w:rsidRDefault="001D6109" w:rsidP="00D2504E">
      <w:pPr>
        <w:pStyle w:val="Nzev"/>
        <w:jc w:val="both"/>
        <w:rPr>
          <w:rFonts w:eastAsia="Times New Roman" w:cs="Arial"/>
          <w:color w:val="auto"/>
          <w:spacing w:val="0"/>
          <w:szCs w:val="22"/>
          <w:u w:val="single"/>
          <w:lang w:eastAsia="cs-CZ"/>
        </w:rPr>
      </w:pPr>
      <w:hyperlink r:id="rId19" w:history="1">
        <w:r w:rsidRPr="000E7A3E">
          <w:rPr>
            <w:rStyle w:val="Hypertextovodkaz"/>
            <w:rFonts w:cs="Arial"/>
            <w:color w:val="auto"/>
            <w:szCs w:val="22"/>
          </w:rPr>
          <w:t>http://www.inkluzivniskola.cz/content/metodicke-doporuceni-msmt-pro-zajisteni-podminek-konani-JPZ-uchazecu-s-SVP</w:t>
        </w:r>
      </w:hyperlink>
    </w:p>
    <w:sectPr w:rsidR="001D6109" w:rsidRPr="000E7A3E" w:rsidSect="00EF77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130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F9" w:rsidRDefault="000834F9" w:rsidP="000878F9">
      <w:pPr>
        <w:spacing w:after="0" w:line="240" w:lineRule="auto"/>
      </w:pPr>
      <w:r>
        <w:separator/>
      </w:r>
    </w:p>
  </w:endnote>
  <w:endnote w:type="continuationSeparator" w:id="0">
    <w:p w:rsidR="000834F9" w:rsidRDefault="000834F9" w:rsidP="000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F3" w:rsidRDefault="00090F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16" w:rsidRDefault="00446D16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Pr="000B6982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F3" w:rsidRDefault="00090F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F9" w:rsidRDefault="000834F9" w:rsidP="000878F9">
      <w:pPr>
        <w:spacing w:after="0" w:line="240" w:lineRule="auto"/>
      </w:pPr>
      <w:r>
        <w:separator/>
      </w:r>
    </w:p>
  </w:footnote>
  <w:footnote w:type="continuationSeparator" w:id="0">
    <w:p w:rsidR="000834F9" w:rsidRDefault="000834F9" w:rsidP="000878F9">
      <w:pPr>
        <w:spacing w:after="0" w:line="240" w:lineRule="auto"/>
      </w:pPr>
      <w:r>
        <w:continuationSeparator/>
      </w:r>
    </w:p>
  </w:footnote>
  <w:footnote w:id="1">
    <w:p w:rsidR="006D5BEA" w:rsidRPr="001D6109" w:rsidRDefault="006D5BEA" w:rsidP="006D5BEA">
      <w:pPr>
        <w:pStyle w:val="Textpoznpodarou"/>
        <w:jc w:val="both"/>
        <w:rPr>
          <w:sz w:val="18"/>
          <w:szCs w:val="18"/>
        </w:rPr>
      </w:pPr>
      <w:r w:rsidRPr="001D6109">
        <w:rPr>
          <w:rStyle w:val="Znakapoznpodarou"/>
          <w:sz w:val="18"/>
          <w:szCs w:val="18"/>
        </w:rPr>
        <w:footnoteRef/>
      </w:r>
      <w:r w:rsidRPr="001D6109">
        <w:rPr>
          <w:sz w:val="18"/>
          <w:szCs w:val="18"/>
        </w:rPr>
        <w:t xml:space="preserve"> </w:t>
      </w:r>
      <w:r w:rsidRPr="001D6109">
        <w:rPr>
          <w:rFonts w:cs="Arial"/>
          <w:i/>
          <w:iCs/>
          <w:color w:val="000000"/>
          <w:sz w:val="18"/>
          <w:szCs w:val="18"/>
        </w:rPr>
        <w:t xml:space="preserve">Osoby uvedené v odstavci 2 písm. c) a d) se stávají dětmi, žáky nebo studenty příslušné školy nebo školského zařízení za podmínek stanovených tímto zákonem, </w:t>
      </w:r>
      <w:r w:rsidRPr="001D6109">
        <w:rPr>
          <w:rFonts w:cs="Arial"/>
          <w:i/>
          <w:iCs/>
          <w:color w:val="000000"/>
          <w:sz w:val="18"/>
          <w:szCs w:val="18"/>
          <w:u w:val="single"/>
        </w:rPr>
        <w:t>pokud řediteli školy</w:t>
      </w:r>
      <w:r w:rsidRPr="001D6109">
        <w:rPr>
          <w:rFonts w:cs="Arial"/>
          <w:i/>
          <w:iCs/>
          <w:color w:val="000000"/>
          <w:sz w:val="18"/>
          <w:szCs w:val="18"/>
        </w:rPr>
        <w:t xml:space="preserve"> nebo školského zařízení </w:t>
      </w:r>
      <w:r w:rsidRPr="001D6109">
        <w:rPr>
          <w:rFonts w:cs="Arial"/>
          <w:i/>
          <w:iCs/>
          <w:color w:val="000000"/>
          <w:sz w:val="18"/>
          <w:szCs w:val="18"/>
          <w:u w:val="single"/>
        </w:rPr>
        <w:t>prokáží nejpozději při zahájení vzdělávání nebo poskytování školských služeb oprávněnost svého pobytu na území České republiky</w:t>
      </w:r>
      <w:r w:rsidRPr="001D6109">
        <w:rPr>
          <w:rFonts w:cs="Arial"/>
          <w:i/>
          <w:iCs/>
          <w:color w:val="000000"/>
          <w:sz w:val="18"/>
          <w:szCs w:val="18"/>
        </w:rPr>
        <w:t>. Oprávněnost pobytu na území České republiky se prokazuje dokladem podle zvláštního právního předpisu 13 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F3" w:rsidRDefault="00090F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2" w:rsidRPr="0066078B" w:rsidRDefault="00090FF3" w:rsidP="000B6982">
    <w:pPr>
      <w:pStyle w:val="Zpat"/>
      <w:ind w:left="-1276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06C103" wp14:editId="19275AC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74915" cy="10710545"/>
          <wp:effectExtent l="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ak_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071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982">
      <w:rPr>
        <w:noProof/>
        <w:lang w:eastAsia="cs-CZ"/>
      </w:rPr>
      <w:t xml:space="preserve">  </w:t>
    </w:r>
  </w:p>
  <w:p w:rsidR="000878F9" w:rsidRDefault="000B6982" w:rsidP="000B6982">
    <w:pPr>
      <w:pStyle w:val="Zhlav"/>
    </w:pPr>
    <w:r>
      <w:t xml:space="preserve">       </w:t>
    </w:r>
    <w:r w:rsidRPr="00283942">
      <w:t xml:space="preserve"> </w:t>
    </w:r>
    <w:r w:rsidRPr="00401B19">
      <w:t xml:space="preserve"> </w:t>
    </w:r>
    <w:r>
      <w:t xml:space="preserve">                        </w:t>
    </w:r>
    <w:r>
      <w:rPr>
        <w:noProof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F3" w:rsidRDefault="00090F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6.75pt;height:6.75pt" o:bullet="t">
        <v:imagedata r:id="rId1" o:title="odrazka"/>
      </v:shape>
    </w:pict>
  </w:numPicBullet>
  <w:numPicBullet w:numPicBulletId="1">
    <w:pict>
      <v:shape id="_x0000_i1201" type="#_x0000_t75" style="width:5.25pt;height:4.5pt" o:bullet="t">
        <v:imagedata r:id="rId2" o:title="Bez-názvu-1"/>
      </v:shape>
    </w:pict>
  </w:numPicBullet>
  <w:numPicBullet w:numPicBulletId="2">
    <w:pict>
      <v:shape id="_x0000_i1202" type="#_x0000_t75" style="width:6pt;height:6pt" o:bullet="t">
        <v:imagedata r:id="rId3" o:title="Bez-názvu-1"/>
      </v:shape>
    </w:pict>
  </w:numPicBullet>
  <w:abstractNum w:abstractNumId="0">
    <w:nsid w:val="09B4018F"/>
    <w:multiLevelType w:val="multilevel"/>
    <w:tmpl w:val="E4D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0AA9"/>
    <w:multiLevelType w:val="multilevel"/>
    <w:tmpl w:val="62D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4686"/>
    <w:multiLevelType w:val="multilevel"/>
    <w:tmpl w:val="65F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45A82"/>
    <w:multiLevelType w:val="multilevel"/>
    <w:tmpl w:val="ED0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704A9"/>
    <w:multiLevelType w:val="multilevel"/>
    <w:tmpl w:val="F0F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61CC3"/>
    <w:multiLevelType w:val="multilevel"/>
    <w:tmpl w:val="39C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B7B19"/>
    <w:multiLevelType w:val="multilevel"/>
    <w:tmpl w:val="802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47B20"/>
    <w:multiLevelType w:val="hybridMultilevel"/>
    <w:tmpl w:val="3ADEB7D2"/>
    <w:lvl w:ilvl="0" w:tplc="2CBEBD02">
      <w:start w:val="1"/>
      <w:numFmt w:val="bullet"/>
      <w:pStyle w:val="Nadpis6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F6E74"/>
    <w:multiLevelType w:val="multilevel"/>
    <w:tmpl w:val="675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E239C"/>
    <w:multiLevelType w:val="multilevel"/>
    <w:tmpl w:val="92B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9"/>
    <w:rsid w:val="000834F9"/>
    <w:rsid w:val="000878F9"/>
    <w:rsid w:val="00090FF3"/>
    <w:rsid w:val="000B6982"/>
    <w:rsid w:val="000E7A3E"/>
    <w:rsid w:val="00143700"/>
    <w:rsid w:val="00184414"/>
    <w:rsid w:val="001D6109"/>
    <w:rsid w:val="002245F1"/>
    <w:rsid w:val="002A2E31"/>
    <w:rsid w:val="002D50AF"/>
    <w:rsid w:val="0030545C"/>
    <w:rsid w:val="00315C03"/>
    <w:rsid w:val="00327985"/>
    <w:rsid w:val="00333B87"/>
    <w:rsid w:val="003A7E94"/>
    <w:rsid w:val="00446D16"/>
    <w:rsid w:val="005100D9"/>
    <w:rsid w:val="005262B9"/>
    <w:rsid w:val="00533088"/>
    <w:rsid w:val="0053495D"/>
    <w:rsid w:val="00566453"/>
    <w:rsid w:val="005D1B0F"/>
    <w:rsid w:val="00621F38"/>
    <w:rsid w:val="00644E4C"/>
    <w:rsid w:val="006879AD"/>
    <w:rsid w:val="00691B88"/>
    <w:rsid w:val="006D5BEA"/>
    <w:rsid w:val="00733A77"/>
    <w:rsid w:val="0075705B"/>
    <w:rsid w:val="00765563"/>
    <w:rsid w:val="007A538A"/>
    <w:rsid w:val="007B23C1"/>
    <w:rsid w:val="007F5456"/>
    <w:rsid w:val="00812A6D"/>
    <w:rsid w:val="008223F5"/>
    <w:rsid w:val="008B15E1"/>
    <w:rsid w:val="008E4922"/>
    <w:rsid w:val="00931AAA"/>
    <w:rsid w:val="00934679"/>
    <w:rsid w:val="009D5279"/>
    <w:rsid w:val="009F2167"/>
    <w:rsid w:val="00A10AE3"/>
    <w:rsid w:val="00A27B27"/>
    <w:rsid w:val="00A35C5A"/>
    <w:rsid w:val="00A76489"/>
    <w:rsid w:val="00A77E25"/>
    <w:rsid w:val="00AE03DD"/>
    <w:rsid w:val="00AF0A45"/>
    <w:rsid w:val="00B94DF5"/>
    <w:rsid w:val="00BD1F93"/>
    <w:rsid w:val="00C6396D"/>
    <w:rsid w:val="00CD4F74"/>
    <w:rsid w:val="00D2504E"/>
    <w:rsid w:val="00D374EA"/>
    <w:rsid w:val="00D45576"/>
    <w:rsid w:val="00D90AB3"/>
    <w:rsid w:val="00E958A1"/>
    <w:rsid w:val="00EF778A"/>
    <w:rsid w:val="00EF7B2E"/>
    <w:rsid w:val="00F46193"/>
    <w:rsid w:val="00F96211"/>
    <w:rsid w:val="00FB5C03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AE3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AF0A45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eastAsiaTheme="majorEastAsia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F0A45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0AE3"/>
    <w:pPr>
      <w:framePr w:wrap="notBeside"/>
      <w:outlineLvl w:val="2"/>
    </w:pPr>
    <w:rPr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184414"/>
    <w:pPr>
      <w:keepNext/>
      <w:keepLines/>
      <w:spacing w:before="0" w:after="0"/>
      <w:outlineLvl w:val="3"/>
    </w:pPr>
    <w:rPr>
      <w:rFonts w:eastAsiaTheme="majorEastAsia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184414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533088"/>
    <w:pPr>
      <w:keepNext/>
      <w:keepLines/>
      <w:numPr>
        <w:numId w:val="1"/>
      </w:numPr>
      <w:spacing w:before="120" w:after="0"/>
      <w:ind w:left="284" w:hanging="284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F9"/>
  </w:style>
  <w:style w:type="paragraph" w:styleId="Zpat">
    <w:name w:val="footer"/>
    <w:basedOn w:val="Normln"/>
    <w:link w:val="Zpat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F9"/>
  </w:style>
  <w:style w:type="paragraph" w:styleId="Textbubliny">
    <w:name w:val="Balloon Text"/>
    <w:basedOn w:val="Normln"/>
    <w:link w:val="TextbublinyChar"/>
    <w:uiPriority w:val="99"/>
    <w:semiHidden/>
    <w:unhideWhenUsed/>
    <w:rsid w:val="000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A45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paragraph" w:styleId="Bezmezer">
    <w:name w:val="No Spacing"/>
    <w:uiPriority w:val="1"/>
    <w:qFormat/>
    <w:rsid w:val="00A10AE3"/>
    <w:pPr>
      <w:spacing w:after="0" w:line="240" w:lineRule="auto"/>
    </w:pPr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uiPriority w:val="9"/>
    <w:rsid w:val="00AF0A45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A10AE3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184414"/>
    <w:rPr>
      <w:rFonts w:eastAsiaTheme="majorEastAsia" w:cstheme="majorBidi"/>
      <w:b/>
      <w:bCs/>
      <w:iCs/>
      <w:caps/>
      <w:color w:val="A8BA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84414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533088"/>
    <w:rPr>
      <w:rFonts w:eastAsiaTheme="majorEastAsia" w:cstheme="majorBidi"/>
      <w:iCs/>
      <w:color w:val="262626" w:themeColor="text1" w:themeTint="D9"/>
    </w:rPr>
  </w:style>
  <w:style w:type="paragraph" w:styleId="Nzev">
    <w:name w:val="Title"/>
    <w:aliases w:val="Rámeček"/>
    <w:basedOn w:val="Normln"/>
    <w:link w:val="NzevChar"/>
    <w:uiPriority w:val="10"/>
    <w:qFormat/>
    <w:rsid w:val="00533088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533088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21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F962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5BEA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BEA"/>
    <w:rPr>
      <w:rFonts w:ascii="Verdana" w:hAnsi="Verdana"/>
      <w:color w:val="262626" w:themeColor="text1" w:themeTint="D9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5BE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AE3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AF0A45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eastAsiaTheme="majorEastAsia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F0A45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0AE3"/>
    <w:pPr>
      <w:framePr w:wrap="notBeside"/>
      <w:outlineLvl w:val="2"/>
    </w:pPr>
    <w:rPr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184414"/>
    <w:pPr>
      <w:keepNext/>
      <w:keepLines/>
      <w:spacing w:before="0" w:after="0"/>
      <w:outlineLvl w:val="3"/>
    </w:pPr>
    <w:rPr>
      <w:rFonts w:eastAsiaTheme="majorEastAsia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184414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533088"/>
    <w:pPr>
      <w:keepNext/>
      <w:keepLines/>
      <w:numPr>
        <w:numId w:val="1"/>
      </w:numPr>
      <w:spacing w:before="120" w:after="0"/>
      <w:ind w:left="284" w:hanging="284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F9"/>
  </w:style>
  <w:style w:type="paragraph" w:styleId="Zpat">
    <w:name w:val="footer"/>
    <w:basedOn w:val="Normln"/>
    <w:link w:val="Zpat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F9"/>
  </w:style>
  <w:style w:type="paragraph" w:styleId="Textbubliny">
    <w:name w:val="Balloon Text"/>
    <w:basedOn w:val="Normln"/>
    <w:link w:val="TextbublinyChar"/>
    <w:uiPriority w:val="99"/>
    <w:semiHidden/>
    <w:unhideWhenUsed/>
    <w:rsid w:val="000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A45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paragraph" w:styleId="Bezmezer">
    <w:name w:val="No Spacing"/>
    <w:uiPriority w:val="1"/>
    <w:qFormat/>
    <w:rsid w:val="00A10AE3"/>
    <w:pPr>
      <w:spacing w:after="0" w:line="240" w:lineRule="auto"/>
    </w:pPr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uiPriority w:val="9"/>
    <w:rsid w:val="00AF0A45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A10AE3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184414"/>
    <w:rPr>
      <w:rFonts w:eastAsiaTheme="majorEastAsia" w:cstheme="majorBidi"/>
      <w:b/>
      <w:bCs/>
      <w:iCs/>
      <w:caps/>
      <w:color w:val="A8BA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84414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533088"/>
    <w:rPr>
      <w:rFonts w:eastAsiaTheme="majorEastAsia" w:cstheme="majorBidi"/>
      <w:iCs/>
      <w:color w:val="262626" w:themeColor="text1" w:themeTint="D9"/>
    </w:rPr>
  </w:style>
  <w:style w:type="paragraph" w:styleId="Nzev">
    <w:name w:val="Title"/>
    <w:aliases w:val="Rámeček"/>
    <w:basedOn w:val="Normln"/>
    <w:link w:val="NzevChar"/>
    <w:uiPriority w:val="10"/>
    <w:qFormat/>
    <w:rsid w:val="00533088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533088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F9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21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F962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5BEA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BEA"/>
    <w:rPr>
      <w:rFonts w:ascii="Verdana" w:hAnsi="Verdana"/>
      <w:color w:val="262626" w:themeColor="text1" w:themeTint="D9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5BE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yprolidi.cz/cs/2016-353" TargetMode="External"/><Relationship Id="rId18" Type="http://schemas.openxmlformats.org/officeDocument/2006/relationships/hyperlink" Target="http://nostrifikace.mkc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zakonyprolidi.cz/cs/2004-561" TargetMode="External"/><Relationship Id="rId17" Type="http://schemas.openxmlformats.org/officeDocument/2006/relationships/hyperlink" Target="http://www.msmt.cz/vzdelavani/skolstvi-v-cr/nostrifikace-uznani-zahranicniho-zakladniho-stredniho-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nkluzivniskola.cz/organizace-integrace-cizincu/prijimaci-rizeni-na-s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kluzivniskola.cz/migrace/databaze-kompatibility-vzdelavacich-systemu-dale-jen-dbkvs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smt.cz/uploads/O21/O211/prijimaci_zkousky/Informace_MSMT_4552_2017_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be.unesco.org/en/services/online-materials/world-data-on-education/seventh-edition-2010-11.html" TargetMode="External"/><Relationship Id="rId19" Type="http://schemas.openxmlformats.org/officeDocument/2006/relationships/hyperlink" Target="http://www.inkluzivniskola.cz/content/metodicke-doporuceni-msmt-pro-zajisteni-podminek-konani-JPZ-uchazecu-s-SV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uploads/O21/O211/prijimaci_zkousky/Informace_MSMT_4552_2017_3.pdf" TargetMode="External"/><Relationship Id="rId14" Type="http://schemas.openxmlformats.org/officeDocument/2006/relationships/hyperlink" Target="https://www.zakonyprolidi.cz/cs/2005-4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B9AA-DAE1-4035-8490-F679323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cp:lastPrinted>2018-01-25T16:38:00Z</cp:lastPrinted>
  <dcterms:created xsi:type="dcterms:W3CDTF">2018-01-25T16:15:00Z</dcterms:created>
  <dcterms:modified xsi:type="dcterms:W3CDTF">2018-01-25T16:40:00Z</dcterms:modified>
</cp:coreProperties>
</file>